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B52" w:rsidRPr="004C32DD" w:rsidRDefault="004C32DD" w:rsidP="00E46873">
      <w:pPr>
        <w:widowControl w:val="0"/>
        <w:jc w:val="center"/>
        <w:rPr>
          <w:rFonts w:ascii="Calibri" w:hAnsi="Calibri"/>
          <w:b/>
          <w:color w:val="C00000"/>
          <w:sz w:val="32"/>
        </w:rPr>
      </w:pPr>
      <w:r w:rsidRPr="004C32DD">
        <w:rPr>
          <w:rFonts w:ascii="Calibri" w:hAnsi="Calibri"/>
          <w:b/>
          <w:color w:val="C00000"/>
          <w:sz w:val="32"/>
        </w:rPr>
        <w:t xml:space="preserve">Abstracts </w:t>
      </w:r>
      <w:r w:rsidR="005C4B52" w:rsidRPr="004C32DD">
        <w:rPr>
          <w:rFonts w:ascii="Calibri" w:hAnsi="Calibri"/>
          <w:b/>
          <w:color w:val="C00000"/>
          <w:sz w:val="32"/>
        </w:rPr>
        <w:t xml:space="preserve">Submissions Due </w:t>
      </w:r>
      <w:r w:rsidR="00237684">
        <w:rPr>
          <w:rFonts w:ascii="Calibri" w:hAnsi="Calibri"/>
          <w:b/>
          <w:color w:val="C00000"/>
          <w:sz w:val="32"/>
        </w:rPr>
        <w:t xml:space="preserve">June </w:t>
      </w:r>
      <w:r w:rsidR="0035564A">
        <w:rPr>
          <w:rFonts w:ascii="Calibri" w:hAnsi="Calibri"/>
          <w:b/>
          <w:color w:val="C00000"/>
          <w:sz w:val="32"/>
        </w:rPr>
        <w:t>14, 2018</w:t>
      </w:r>
    </w:p>
    <w:p w:rsidR="00E46873" w:rsidRPr="00E46873" w:rsidRDefault="00E46873" w:rsidP="00E46873">
      <w:pPr>
        <w:autoSpaceDE w:val="0"/>
        <w:autoSpaceDN w:val="0"/>
        <w:adjustRightInd w:val="0"/>
        <w:jc w:val="both"/>
        <w:rPr>
          <w:sz w:val="8"/>
          <w:szCs w:val="8"/>
        </w:rPr>
      </w:pPr>
    </w:p>
    <w:p w:rsidR="00E46873" w:rsidRPr="00E46873" w:rsidRDefault="00E46873" w:rsidP="00E46873">
      <w:pPr>
        <w:autoSpaceDE w:val="0"/>
        <w:autoSpaceDN w:val="0"/>
        <w:adjustRightInd w:val="0"/>
        <w:jc w:val="both"/>
        <w:rPr>
          <w:sz w:val="22"/>
          <w:szCs w:val="22"/>
        </w:rPr>
      </w:pPr>
      <w:r w:rsidRPr="00E46873">
        <w:rPr>
          <w:sz w:val="22"/>
          <w:szCs w:val="22"/>
        </w:rPr>
        <w:t>Abstract topics must be pertinent to the suggested topics, non-marketing in scope, and no longer than 500 words. The abstract should succinctly describe the contents of the paper or presentation. All presenters are responsible for having their final submissions cleared by the authorizing agent for public release. Abstracts accepted for presentation, along with the slides, will be available online for attendees after the Symposium concludes. Once abstracts are accepted, authors will be notified by June 3rd and will be given the contact information for their Session Chair. Authors can choose to write a paper and present or abstain from writing the paper and make a presentation only.</w:t>
      </w:r>
    </w:p>
    <w:p w:rsidR="00E46873" w:rsidRPr="00E46873" w:rsidRDefault="00E46873" w:rsidP="00E46873">
      <w:pPr>
        <w:autoSpaceDE w:val="0"/>
        <w:autoSpaceDN w:val="0"/>
        <w:adjustRightInd w:val="0"/>
        <w:jc w:val="both"/>
        <w:rPr>
          <w:sz w:val="8"/>
          <w:szCs w:val="8"/>
        </w:rPr>
      </w:pPr>
    </w:p>
    <w:p w:rsidR="002E3C89" w:rsidRPr="00E46873" w:rsidRDefault="005C4B52" w:rsidP="00E46873">
      <w:pPr>
        <w:autoSpaceDE w:val="0"/>
        <w:autoSpaceDN w:val="0"/>
        <w:adjustRightInd w:val="0"/>
        <w:jc w:val="both"/>
        <w:rPr>
          <w:color w:val="auto"/>
          <w:sz w:val="22"/>
          <w:szCs w:val="22"/>
        </w:rPr>
      </w:pPr>
      <w:r w:rsidRPr="00E46873">
        <w:rPr>
          <w:sz w:val="22"/>
          <w:szCs w:val="22"/>
        </w:rPr>
        <w:t>All sessions will be unclassified and open to the general T&amp;E community. Abstracts will be reviewed for a presentation during a session or as a poster paper. Presentations will be published in proceedings and m</w:t>
      </w:r>
      <w:r w:rsidR="00E46873" w:rsidRPr="00E46873">
        <w:rPr>
          <w:sz w:val="22"/>
          <w:szCs w:val="22"/>
        </w:rPr>
        <w:t xml:space="preserve">ade available to all attendees. </w:t>
      </w:r>
      <w:r w:rsidRPr="00E46873">
        <w:rPr>
          <w:sz w:val="22"/>
          <w:szCs w:val="22"/>
        </w:rPr>
        <w:t xml:space="preserve">Abstracts should be noncommercial in scope, pertinent to technical topic, no longer than 500 words and releasable to the general public. Please advise us if your abstract can not be posted prior to the workshop. </w:t>
      </w:r>
      <w:r w:rsidRPr="00E46873">
        <w:rPr>
          <w:color w:val="auto"/>
          <w:sz w:val="22"/>
          <w:szCs w:val="22"/>
        </w:rPr>
        <w:t xml:space="preserve">Please start your internal release process as soon as possible; the general trend has been </w:t>
      </w:r>
      <w:r w:rsidR="00E46873" w:rsidRPr="00E46873">
        <w:rPr>
          <w:color w:val="auto"/>
          <w:sz w:val="22"/>
          <w:szCs w:val="22"/>
        </w:rPr>
        <w:t>an increase in processing time.</w:t>
      </w:r>
    </w:p>
    <w:p w:rsidR="00E46873" w:rsidRPr="00E46873" w:rsidRDefault="00E46873" w:rsidP="00E46873">
      <w:pPr>
        <w:autoSpaceDE w:val="0"/>
        <w:autoSpaceDN w:val="0"/>
        <w:adjustRightInd w:val="0"/>
        <w:rPr>
          <w:rFonts w:eastAsia="Calibri"/>
          <w:b/>
          <w:bCs/>
          <w:color w:val="FFFFFF"/>
          <w:kern w:val="0"/>
          <w:sz w:val="8"/>
          <w:szCs w:val="8"/>
        </w:rPr>
      </w:pPr>
      <w:r w:rsidRPr="00E46873">
        <w:rPr>
          <w:rFonts w:eastAsia="Calibri"/>
          <w:b/>
          <w:bCs/>
          <w:color w:val="FFFFFF"/>
          <w:kern w:val="0"/>
          <w:sz w:val="8"/>
          <w:szCs w:val="8"/>
        </w:rPr>
        <w:t>GUIDELINES FOR PRESENTATIONS AT ITEA EVENTS</w:t>
      </w:r>
    </w:p>
    <w:p w:rsidR="00E46873" w:rsidRPr="00E46873" w:rsidRDefault="00E46873" w:rsidP="00E46873">
      <w:pPr>
        <w:autoSpaceDE w:val="0"/>
        <w:autoSpaceDN w:val="0"/>
        <w:adjustRightInd w:val="0"/>
        <w:rPr>
          <w:rFonts w:eastAsia="Calibri"/>
          <w:kern w:val="0"/>
          <w:sz w:val="22"/>
          <w:szCs w:val="22"/>
        </w:rPr>
      </w:pPr>
      <w:r w:rsidRPr="00E46873">
        <w:rPr>
          <w:rFonts w:eastAsia="Calibri"/>
          <w:kern w:val="0"/>
          <w:sz w:val="22"/>
          <w:szCs w:val="22"/>
        </w:rPr>
        <w:t>Presentations at ITEA events should:</w:t>
      </w:r>
    </w:p>
    <w:p w:rsidR="00E46873" w:rsidRPr="00E46873" w:rsidRDefault="00E46873" w:rsidP="00E46873">
      <w:pPr>
        <w:autoSpaceDE w:val="0"/>
        <w:autoSpaceDN w:val="0"/>
        <w:adjustRightInd w:val="0"/>
        <w:rPr>
          <w:rFonts w:eastAsia="Calibri"/>
          <w:kern w:val="0"/>
          <w:sz w:val="8"/>
          <w:szCs w:val="8"/>
        </w:rPr>
      </w:pPr>
    </w:p>
    <w:p w:rsidR="00E46873" w:rsidRPr="00E46873" w:rsidRDefault="00E46873" w:rsidP="00E46873">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Contribute technically sound knowledge in a particular area of test and evaluation;</w:t>
      </w:r>
    </w:p>
    <w:p w:rsidR="00E46873" w:rsidRPr="00E46873" w:rsidRDefault="00E46873" w:rsidP="00E46873">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Present new knowledge or experience that has not been published previously; and,</w:t>
      </w:r>
    </w:p>
    <w:p w:rsidR="00E46873" w:rsidRPr="00E46873" w:rsidRDefault="00E46873" w:rsidP="006919A8">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rsidR="00E46873" w:rsidRPr="00E46873" w:rsidRDefault="00E46873" w:rsidP="00E46873">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Tutorials are typically scheduled for either a half-day or full day, should include comprehensive presentations on well-established topics, and may include hands-on exercises on using various software and/or hardware tools. Technical Track Session presentations are shorter than tutorials and usually last 30 minutes. While tutorials go into considerable depth, Technical Track Session presentations give quick holistic overviews of interesting emerging topics with a concentration on fundamentals and projection about the future of these topics.</w:t>
      </w:r>
    </w:p>
    <w:p w:rsidR="00E46873" w:rsidRPr="00E46873" w:rsidRDefault="00E46873" w:rsidP="00E46873">
      <w:pPr>
        <w:pStyle w:val="ListParagraph"/>
        <w:numPr>
          <w:ilvl w:val="0"/>
          <w:numId w:val="2"/>
        </w:numPr>
        <w:autoSpaceDE w:val="0"/>
        <w:autoSpaceDN w:val="0"/>
        <w:adjustRightInd w:val="0"/>
        <w:rPr>
          <w:color w:val="auto"/>
          <w:sz w:val="22"/>
          <w:szCs w:val="22"/>
        </w:rPr>
      </w:pPr>
      <w:r w:rsidRPr="00E46873">
        <w:rPr>
          <w:rFonts w:eastAsia="Calibri"/>
          <w:kern w:val="0"/>
          <w:sz w:val="22"/>
          <w:szCs w:val="22"/>
        </w:rPr>
        <w:t>Poster Presentations,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rsidR="00E46873" w:rsidRPr="00E46873" w:rsidRDefault="00E46873" w:rsidP="00E46873">
      <w:pPr>
        <w:autoSpaceDE w:val="0"/>
        <w:autoSpaceDN w:val="0"/>
        <w:adjustRightInd w:val="0"/>
        <w:jc w:val="both"/>
        <w:rPr>
          <w:color w:val="auto"/>
          <w:sz w:val="8"/>
          <w:szCs w:val="8"/>
        </w:rPr>
      </w:pPr>
    </w:p>
    <w:p w:rsidR="00E46873" w:rsidRPr="004C32DD" w:rsidRDefault="00E46873" w:rsidP="00E46873">
      <w:pPr>
        <w:autoSpaceDE w:val="0"/>
        <w:autoSpaceDN w:val="0"/>
        <w:adjustRightInd w:val="0"/>
        <w:jc w:val="center"/>
        <w:rPr>
          <w:color w:val="auto"/>
          <w:sz w:val="28"/>
          <w:szCs w:val="22"/>
        </w:rPr>
      </w:pPr>
      <w:r w:rsidRPr="004C32DD">
        <w:rPr>
          <w:rFonts w:eastAsia="Calibri"/>
          <w:b/>
          <w:bCs/>
          <w:color w:val="auto"/>
          <w:kern w:val="0"/>
          <w:sz w:val="28"/>
          <w:szCs w:val="22"/>
        </w:rPr>
        <w:t xml:space="preserve">Abstracts must be submitted no later than </w:t>
      </w:r>
      <w:r w:rsidR="00237684">
        <w:rPr>
          <w:rFonts w:eastAsia="Calibri"/>
          <w:b/>
          <w:bCs/>
          <w:color w:val="auto"/>
          <w:kern w:val="0"/>
          <w:sz w:val="28"/>
          <w:szCs w:val="22"/>
        </w:rPr>
        <w:t xml:space="preserve">June </w:t>
      </w:r>
      <w:r w:rsidR="0035564A">
        <w:rPr>
          <w:rFonts w:eastAsia="Calibri"/>
          <w:b/>
          <w:bCs/>
          <w:color w:val="auto"/>
          <w:kern w:val="0"/>
          <w:sz w:val="28"/>
          <w:szCs w:val="22"/>
        </w:rPr>
        <w:t>14</w:t>
      </w:r>
      <w:r w:rsidR="00237684">
        <w:rPr>
          <w:rFonts w:eastAsia="Calibri"/>
          <w:b/>
          <w:bCs/>
          <w:color w:val="auto"/>
          <w:kern w:val="0"/>
          <w:sz w:val="28"/>
          <w:szCs w:val="22"/>
        </w:rPr>
        <w:t>,</w:t>
      </w:r>
      <w:r w:rsidR="006375B7" w:rsidRPr="004C32DD">
        <w:rPr>
          <w:rFonts w:eastAsia="Calibri"/>
          <w:b/>
          <w:bCs/>
          <w:color w:val="auto"/>
          <w:kern w:val="0"/>
          <w:sz w:val="28"/>
          <w:szCs w:val="22"/>
        </w:rPr>
        <w:t xml:space="preserve"> 201</w:t>
      </w:r>
      <w:r w:rsidR="00DC39AF">
        <w:rPr>
          <w:rFonts w:eastAsia="Calibri"/>
          <w:b/>
          <w:bCs/>
          <w:color w:val="auto"/>
          <w:kern w:val="0"/>
          <w:sz w:val="28"/>
          <w:szCs w:val="22"/>
        </w:rPr>
        <w:t>8</w:t>
      </w:r>
      <w:r w:rsidR="006375B7" w:rsidRPr="004C32DD">
        <w:rPr>
          <w:rFonts w:eastAsia="Calibri"/>
          <w:b/>
          <w:bCs/>
          <w:color w:val="auto"/>
          <w:kern w:val="0"/>
          <w:sz w:val="28"/>
          <w:szCs w:val="22"/>
        </w:rPr>
        <w:t>,</w:t>
      </w:r>
      <w:r w:rsidRPr="004C32DD">
        <w:rPr>
          <w:rFonts w:eastAsia="Calibri"/>
          <w:b/>
          <w:bCs/>
          <w:color w:val="auto"/>
          <w:kern w:val="0"/>
          <w:sz w:val="28"/>
          <w:szCs w:val="22"/>
        </w:rPr>
        <w:t xml:space="preserve"> to </w:t>
      </w:r>
      <w:hyperlink r:id="rId7" w:history="1">
        <w:r w:rsidR="002554CE" w:rsidRPr="00783B6D">
          <w:rPr>
            <w:rStyle w:val="Hyperlink"/>
            <w:rFonts w:eastAsia="Calibri"/>
            <w:kern w:val="0"/>
            <w:sz w:val="28"/>
            <w:szCs w:val="22"/>
          </w:rPr>
          <w:t>Symposium@itea.org</w:t>
        </w:r>
      </w:hyperlink>
      <w:r w:rsidR="002554CE">
        <w:rPr>
          <w:rFonts w:eastAsia="Calibri"/>
          <w:b/>
          <w:bCs/>
          <w:color w:val="auto"/>
          <w:kern w:val="0"/>
          <w:sz w:val="28"/>
          <w:szCs w:val="22"/>
        </w:rPr>
        <w:t xml:space="preserve"> </w:t>
      </w:r>
    </w:p>
    <w:p w:rsidR="002E3C89" w:rsidRPr="00E46873" w:rsidRDefault="002E3C89" w:rsidP="00E46873">
      <w:pPr>
        <w:autoSpaceDE w:val="0"/>
        <w:autoSpaceDN w:val="0"/>
        <w:adjustRightInd w:val="0"/>
        <w:jc w:val="both"/>
        <w:rPr>
          <w:color w:val="auto"/>
          <w:sz w:val="8"/>
          <w:szCs w:val="8"/>
        </w:rPr>
      </w:pPr>
    </w:p>
    <w:p w:rsidR="008D720F" w:rsidRPr="00E46873" w:rsidRDefault="005C4B52" w:rsidP="00E46873">
      <w:pPr>
        <w:autoSpaceDE w:val="0"/>
        <w:autoSpaceDN w:val="0"/>
        <w:adjustRightInd w:val="0"/>
        <w:jc w:val="both"/>
        <w:rPr>
          <w:color w:val="auto"/>
          <w:sz w:val="22"/>
          <w:szCs w:val="22"/>
        </w:rPr>
      </w:pPr>
      <w:r w:rsidRPr="00E46873">
        <w:rPr>
          <w:b/>
          <w:color w:val="auto"/>
          <w:sz w:val="22"/>
          <w:szCs w:val="22"/>
        </w:rPr>
        <w:t xml:space="preserve">Please Note: </w:t>
      </w:r>
      <w:r w:rsidRPr="00E46873">
        <w:rPr>
          <w:color w:val="auto"/>
          <w:sz w:val="22"/>
          <w:szCs w:val="22"/>
        </w:rPr>
        <w:t xml:space="preserve"> If you would like to also submit a paper for consideration for publication in </w:t>
      </w:r>
      <w:r w:rsidRPr="00E46873">
        <w:rPr>
          <w:i/>
          <w:color w:val="auto"/>
          <w:sz w:val="22"/>
          <w:szCs w:val="22"/>
        </w:rPr>
        <w:t>The ITEA Journal</w:t>
      </w:r>
      <w:r w:rsidRPr="00E46873">
        <w:rPr>
          <w:color w:val="auto"/>
          <w:sz w:val="22"/>
          <w:szCs w:val="22"/>
        </w:rPr>
        <w:t xml:space="preserve"> you will need to prepare a full manuscript that adheres to the Journal guidelines. Visit this ITEA website for all the details on ITEA</w:t>
      </w:r>
      <w:r w:rsidR="008D720F" w:rsidRPr="00E46873">
        <w:rPr>
          <w:color w:val="auto"/>
          <w:sz w:val="22"/>
          <w:szCs w:val="22"/>
        </w:rPr>
        <w:t xml:space="preserve"> Journal submission guidelines:</w:t>
      </w:r>
    </w:p>
    <w:p w:rsidR="002E3C89" w:rsidRPr="00E46873" w:rsidRDefault="002E3C89" w:rsidP="00E46873">
      <w:pPr>
        <w:autoSpaceDE w:val="0"/>
        <w:autoSpaceDN w:val="0"/>
        <w:adjustRightInd w:val="0"/>
        <w:jc w:val="both"/>
        <w:rPr>
          <w:color w:val="auto"/>
          <w:sz w:val="22"/>
          <w:szCs w:val="22"/>
        </w:rPr>
      </w:pPr>
    </w:p>
    <w:p w:rsidR="005C4B52" w:rsidRPr="00D7260C" w:rsidRDefault="00946637" w:rsidP="00E46873">
      <w:pPr>
        <w:autoSpaceDE w:val="0"/>
        <w:autoSpaceDN w:val="0"/>
        <w:adjustRightInd w:val="0"/>
        <w:jc w:val="center"/>
        <w:rPr>
          <w:color w:val="auto"/>
          <w:sz w:val="24"/>
          <w:szCs w:val="22"/>
        </w:rPr>
      </w:pPr>
      <w:hyperlink r:id="rId8" w:history="1">
        <w:r w:rsidR="005C4B52" w:rsidRPr="00D7260C">
          <w:rPr>
            <w:rStyle w:val="Hyperlink"/>
            <w:sz w:val="24"/>
            <w:szCs w:val="22"/>
          </w:rPr>
          <w:t>http://www.itea.org/files/ITEA_Journal_Article_Submission_Guidelines_At-A-Glance.pdf</w:t>
        </w:r>
      </w:hyperlink>
    </w:p>
    <w:p w:rsidR="005C4B52" w:rsidRPr="00E46873" w:rsidRDefault="005C4B52" w:rsidP="00E46873">
      <w:pPr>
        <w:autoSpaceDE w:val="0"/>
        <w:autoSpaceDN w:val="0"/>
        <w:adjustRightInd w:val="0"/>
        <w:jc w:val="center"/>
        <w:rPr>
          <w:i/>
          <w:sz w:val="22"/>
          <w:szCs w:val="22"/>
        </w:rPr>
      </w:pPr>
    </w:p>
    <w:p w:rsidR="00E46873" w:rsidRDefault="00E46873">
      <w:pPr>
        <w:rPr>
          <w:b/>
          <w:i/>
          <w:color w:val="C00000"/>
          <w:sz w:val="22"/>
          <w:szCs w:val="18"/>
        </w:rPr>
      </w:pPr>
      <w:r>
        <w:rPr>
          <w:b/>
          <w:i/>
          <w:color w:val="C00000"/>
          <w:sz w:val="22"/>
          <w:szCs w:val="18"/>
        </w:rPr>
        <w:br w:type="page"/>
      </w:r>
    </w:p>
    <w:p w:rsidR="003F39F3" w:rsidRPr="002E3C89" w:rsidRDefault="003F39F3" w:rsidP="00E46873">
      <w:pPr>
        <w:autoSpaceDE w:val="0"/>
        <w:autoSpaceDN w:val="0"/>
        <w:adjustRightInd w:val="0"/>
        <w:jc w:val="center"/>
        <w:rPr>
          <w:b/>
          <w:i/>
          <w:color w:val="C00000"/>
          <w:sz w:val="22"/>
          <w:szCs w:val="18"/>
        </w:rPr>
      </w:pPr>
      <w:r w:rsidRPr="002E3C89">
        <w:rPr>
          <w:b/>
          <w:i/>
          <w:color w:val="C00000"/>
          <w:sz w:val="22"/>
          <w:szCs w:val="18"/>
        </w:rPr>
        <w:lastRenderedPageBreak/>
        <w:t>Abs</w:t>
      </w:r>
      <w:r w:rsidR="008D720F" w:rsidRPr="002E3C89">
        <w:rPr>
          <w:b/>
          <w:i/>
          <w:color w:val="C00000"/>
          <w:sz w:val="22"/>
          <w:szCs w:val="18"/>
        </w:rPr>
        <w:t xml:space="preserve">tracts will only be accepted if ALL of </w:t>
      </w:r>
      <w:r w:rsidRPr="002E3C89">
        <w:rPr>
          <w:b/>
          <w:i/>
          <w:color w:val="C00000"/>
          <w:sz w:val="22"/>
          <w:szCs w:val="18"/>
        </w:rPr>
        <w:t>the following information is completed</w:t>
      </w:r>
    </w:p>
    <w:p w:rsidR="00673B20" w:rsidRPr="00673B20" w:rsidRDefault="00673B20" w:rsidP="005D17A7">
      <w:pPr>
        <w:autoSpaceDE w:val="0"/>
        <w:autoSpaceDN w:val="0"/>
        <w:adjustRightInd w:val="0"/>
        <w:jc w:val="center"/>
        <w:rPr>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6375B7" w:rsidTr="004D23B9">
        <w:tc>
          <w:tcPr>
            <w:tcW w:w="2898" w:type="dxa"/>
            <w:vAlign w:val="center"/>
          </w:tcPr>
          <w:p w:rsidR="006375B7" w:rsidRPr="002E3C89" w:rsidRDefault="006375B7" w:rsidP="004D23B9">
            <w:pPr>
              <w:autoSpaceDE w:val="0"/>
              <w:autoSpaceDN w:val="0"/>
              <w:adjustRightInd w:val="0"/>
              <w:jc w:val="center"/>
              <w:rPr>
                <w:b/>
                <w:sz w:val="28"/>
                <w:szCs w:val="24"/>
              </w:rPr>
            </w:pPr>
            <w:r w:rsidRPr="006375B7">
              <w:rPr>
                <w:b/>
                <w:sz w:val="24"/>
                <w:szCs w:val="24"/>
              </w:rPr>
              <w:t>This abstract is being submitted for consideration as a:</w:t>
            </w:r>
          </w:p>
        </w:tc>
        <w:tc>
          <w:tcPr>
            <w:tcW w:w="7020" w:type="dxa"/>
          </w:tcPr>
          <w:p w:rsidR="006375B7" w:rsidRDefault="006375B7" w:rsidP="006375B7">
            <w:pPr>
              <w:tabs>
                <w:tab w:val="left" w:pos="409"/>
              </w:tabs>
              <w:autoSpaceDE w:val="0"/>
              <w:autoSpaceDN w:val="0"/>
              <w:adjustRightInd w:val="0"/>
              <w:ind w:left="418" w:hanging="418"/>
              <w:rPr>
                <w:sz w:val="24"/>
              </w:rPr>
            </w:pPr>
          </w:p>
          <w:p w:rsidR="006375B7" w:rsidRPr="004D23B9" w:rsidRDefault="006375B7"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946637">
              <w:rPr>
                <w:sz w:val="24"/>
              </w:rPr>
            </w:r>
            <w:r w:rsidR="00946637">
              <w:rPr>
                <w:sz w:val="24"/>
              </w:rPr>
              <w:fldChar w:fldCharType="separate"/>
            </w:r>
            <w:r w:rsidRPr="004D23B9">
              <w:rPr>
                <w:sz w:val="24"/>
              </w:rPr>
              <w:fldChar w:fldCharType="end"/>
            </w:r>
            <w:r w:rsidRPr="004D23B9">
              <w:rPr>
                <w:sz w:val="24"/>
              </w:rPr>
              <w:t xml:space="preserve"> </w:t>
            </w:r>
            <w:r>
              <w:rPr>
                <w:sz w:val="24"/>
              </w:rPr>
              <w:t>Pre-Symposium Tutorial</w:t>
            </w:r>
          </w:p>
          <w:p w:rsidR="006375B7" w:rsidRPr="004D23B9" w:rsidRDefault="006375B7"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946637">
              <w:rPr>
                <w:sz w:val="24"/>
              </w:rPr>
            </w:r>
            <w:r w:rsidR="00946637">
              <w:rPr>
                <w:sz w:val="24"/>
              </w:rPr>
              <w:fldChar w:fldCharType="separate"/>
            </w:r>
            <w:r w:rsidRPr="004D23B9">
              <w:rPr>
                <w:sz w:val="24"/>
              </w:rPr>
              <w:fldChar w:fldCharType="end"/>
            </w:r>
            <w:r w:rsidRPr="004D23B9">
              <w:rPr>
                <w:sz w:val="24"/>
              </w:rPr>
              <w:t xml:space="preserve"> </w:t>
            </w:r>
            <w:r>
              <w:rPr>
                <w:sz w:val="24"/>
              </w:rPr>
              <w:t>Technical Track Session</w:t>
            </w:r>
          </w:p>
          <w:p w:rsidR="006375B7" w:rsidRDefault="006375B7"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946637">
              <w:rPr>
                <w:sz w:val="24"/>
              </w:rPr>
            </w:r>
            <w:r w:rsidR="00946637">
              <w:rPr>
                <w:sz w:val="24"/>
              </w:rPr>
              <w:fldChar w:fldCharType="separate"/>
            </w:r>
            <w:r w:rsidRPr="004D23B9">
              <w:rPr>
                <w:sz w:val="24"/>
              </w:rPr>
              <w:fldChar w:fldCharType="end"/>
            </w:r>
            <w:r w:rsidRPr="004D23B9">
              <w:rPr>
                <w:sz w:val="24"/>
              </w:rPr>
              <w:t xml:space="preserve"> </w:t>
            </w:r>
            <w:r>
              <w:rPr>
                <w:sz w:val="24"/>
              </w:rPr>
              <w:t>Poster Paper</w:t>
            </w:r>
          </w:p>
          <w:p w:rsidR="006375B7" w:rsidRPr="004D23B9" w:rsidRDefault="006375B7" w:rsidP="006375B7">
            <w:pPr>
              <w:tabs>
                <w:tab w:val="left" w:pos="409"/>
              </w:tabs>
              <w:autoSpaceDE w:val="0"/>
              <w:autoSpaceDN w:val="0"/>
              <w:adjustRightInd w:val="0"/>
              <w:ind w:left="418" w:hanging="418"/>
              <w:rPr>
                <w:sz w:val="24"/>
              </w:rPr>
            </w:pPr>
          </w:p>
        </w:tc>
      </w:tr>
      <w:tr w:rsidR="008D720F" w:rsidTr="004D23B9">
        <w:tc>
          <w:tcPr>
            <w:tcW w:w="2898" w:type="dxa"/>
            <w:vAlign w:val="center"/>
          </w:tcPr>
          <w:p w:rsidR="008D720F" w:rsidRPr="002E3C89" w:rsidRDefault="008D720F" w:rsidP="004D23B9">
            <w:pPr>
              <w:autoSpaceDE w:val="0"/>
              <w:autoSpaceDN w:val="0"/>
              <w:adjustRightInd w:val="0"/>
              <w:jc w:val="center"/>
              <w:rPr>
                <w:b/>
                <w:sz w:val="28"/>
                <w:szCs w:val="24"/>
              </w:rPr>
            </w:pPr>
            <w:r w:rsidRPr="002E3C89">
              <w:rPr>
                <w:b/>
                <w:sz w:val="28"/>
                <w:szCs w:val="24"/>
              </w:rPr>
              <w:t>Topic Area:</w:t>
            </w:r>
          </w:p>
          <w:p w:rsidR="008D720F" w:rsidRDefault="008D720F" w:rsidP="004D23B9">
            <w:pPr>
              <w:autoSpaceDE w:val="0"/>
              <w:autoSpaceDN w:val="0"/>
              <w:adjustRightInd w:val="0"/>
              <w:jc w:val="center"/>
              <w:rPr>
                <w:sz w:val="24"/>
                <w:szCs w:val="24"/>
              </w:rPr>
            </w:pPr>
          </w:p>
          <w:p w:rsidR="008D720F" w:rsidRDefault="008D720F" w:rsidP="004D23B9">
            <w:pPr>
              <w:autoSpaceDE w:val="0"/>
              <w:autoSpaceDN w:val="0"/>
              <w:adjustRightInd w:val="0"/>
              <w:jc w:val="center"/>
              <w:rPr>
                <w:i/>
                <w:sz w:val="24"/>
                <w:szCs w:val="24"/>
              </w:rPr>
            </w:pPr>
            <w:r w:rsidRPr="008B671E">
              <w:rPr>
                <w:i/>
                <w:sz w:val="24"/>
                <w:szCs w:val="24"/>
              </w:rPr>
              <w:t>(Check all TOPICS</w:t>
            </w:r>
          </w:p>
          <w:p w:rsidR="008D720F" w:rsidRDefault="008D720F" w:rsidP="004D23B9">
            <w:pPr>
              <w:autoSpaceDE w:val="0"/>
              <w:autoSpaceDN w:val="0"/>
              <w:adjustRightInd w:val="0"/>
              <w:jc w:val="center"/>
              <w:rPr>
                <w:sz w:val="24"/>
                <w:szCs w:val="24"/>
              </w:rPr>
            </w:pPr>
            <w:r>
              <w:rPr>
                <w:i/>
                <w:sz w:val="24"/>
                <w:szCs w:val="24"/>
              </w:rPr>
              <w:t xml:space="preserve">that your presentation </w:t>
            </w:r>
            <w:r w:rsidRPr="008B671E">
              <w:rPr>
                <w:i/>
                <w:sz w:val="24"/>
                <w:szCs w:val="24"/>
              </w:rPr>
              <w:t>would address)</w:t>
            </w:r>
          </w:p>
        </w:tc>
        <w:tc>
          <w:tcPr>
            <w:tcW w:w="7020" w:type="dxa"/>
          </w:tcPr>
          <w:p w:rsidR="007E3736" w:rsidRDefault="007E3736" w:rsidP="007E3736">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Pr>
                <w:sz w:val="24"/>
              </w:rPr>
            </w:r>
            <w:r>
              <w:rPr>
                <w:sz w:val="24"/>
              </w:rPr>
              <w:fldChar w:fldCharType="separate"/>
            </w:r>
            <w:r w:rsidRPr="00822EE6">
              <w:rPr>
                <w:sz w:val="24"/>
              </w:rPr>
              <w:fldChar w:fldCharType="end"/>
            </w:r>
            <w:r w:rsidRPr="00822EE6">
              <w:rPr>
                <w:sz w:val="24"/>
              </w:rPr>
              <w:t xml:space="preserve"> </w:t>
            </w:r>
            <w:r>
              <w:rPr>
                <w:sz w:val="24"/>
              </w:rPr>
              <w:t>Aging Infrastructure</w:t>
            </w:r>
          </w:p>
          <w:p w:rsidR="007E3736" w:rsidRPr="00822EE6" w:rsidRDefault="007E3736" w:rsidP="007E3736">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Pr>
                <w:sz w:val="24"/>
              </w:rPr>
            </w:r>
            <w:r>
              <w:rPr>
                <w:sz w:val="24"/>
              </w:rPr>
              <w:fldChar w:fldCharType="separate"/>
            </w:r>
            <w:r w:rsidRPr="00822EE6">
              <w:rPr>
                <w:sz w:val="24"/>
              </w:rPr>
              <w:fldChar w:fldCharType="end"/>
            </w:r>
            <w:r w:rsidRPr="00822EE6">
              <w:rPr>
                <w:sz w:val="24"/>
              </w:rPr>
              <w:t xml:space="preserve"> </w:t>
            </w:r>
            <w:r>
              <w:rPr>
                <w:sz w:val="24"/>
              </w:rPr>
              <w:t>Artificial Intelligence and Autonomy Impacts on T&amp;E</w:t>
            </w:r>
          </w:p>
          <w:p w:rsidR="007E3736" w:rsidRPr="004D23B9" w:rsidRDefault="007E3736" w:rsidP="007E3736">
            <w:pPr>
              <w:tabs>
                <w:tab w:val="left" w:pos="409"/>
              </w:tabs>
              <w:autoSpaceDE w:val="0"/>
              <w:autoSpaceDN w:val="0"/>
              <w:adjustRightInd w:val="0"/>
              <w:spacing w:after="60"/>
              <w:ind w:left="418" w:hanging="418"/>
              <w:rPr>
                <w:sz w:val="24"/>
              </w:rPr>
            </w:pPr>
            <w:r w:rsidRPr="004D23B9">
              <w:rPr>
                <w:sz w:val="24"/>
                <w:szCs w:val="22"/>
              </w:rPr>
              <w:fldChar w:fldCharType="begin">
                <w:ffData>
                  <w:name w:val="Check3"/>
                  <w:enabled/>
                  <w:calcOnExit w:val="0"/>
                  <w:checkBox>
                    <w:sizeAuto/>
                    <w:default w:val="0"/>
                  </w:checkBox>
                </w:ffData>
              </w:fldChar>
            </w:r>
            <w:r w:rsidRPr="004D23B9">
              <w:rPr>
                <w:sz w:val="24"/>
                <w:szCs w:val="22"/>
              </w:rPr>
              <w:instrText xml:space="preserve"> FORMCHECKBOX </w:instrText>
            </w:r>
            <w:r>
              <w:rPr>
                <w:sz w:val="24"/>
                <w:szCs w:val="22"/>
              </w:rPr>
            </w:r>
            <w:r>
              <w:rPr>
                <w:sz w:val="24"/>
                <w:szCs w:val="22"/>
              </w:rPr>
              <w:fldChar w:fldCharType="separate"/>
            </w:r>
            <w:r w:rsidRPr="004D23B9">
              <w:rPr>
                <w:sz w:val="24"/>
                <w:szCs w:val="22"/>
              </w:rPr>
              <w:fldChar w:fldCharType="end"/>
            </w:r>
            <w:r>
              <w:rPr>
                <w:sz w:val="24"/>
                <w:szCs w:val="22"/>
              </w:rPr>
              <w:t xml:space="preserve"> Automated and Embedded T&amp;E</w:t>
            </w:r>
          </w:p>
          <w:p w:rsidR="007E3736" w:rsidRDefault="007E3736" w:rsidP="007E3736">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Pr>
                <w:sz w:val="24"/>
              </w:rPr>
            </w:r>
            <w:r>
              <w:rPr>
                <w:sz w:val="24"/>
              </w:rPr>
              <w:fldChar w:fldCharType="separate"/>
            </w:r>
            <w:r w:rsidRPr="00822EE6">
              <w:rPr>
                <w:sz w:val="24"/>
              </w:rPr>
              <w:fldChar w:fldCharType="end"/>
            </w:r>
            <w:r w:rsidRPr="00822EE6">
              <w:rPr>
                <w:sz w:val="24"/>
              </w:rPr>
              <w:t xml:space="preserve"> </w:t>
            </w:r>
            <w:r>
              <w:rPr>
                <w:sz w:val="24"/>
              </w:rPr>
              <w:t>Big Data Analytics</w:t>
            </w:r>
          </w:p>
          <w:p w:rsidR="007E3736" w:rsidRPr="00822EE6" w:rsidRDefault="007E3736" w:rsidP="007E3736">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Pr>
                <w:sz w:val="24"/>
              </w:rPr>
            </w:r>
            <w:r>
              <w:rPr>
                <w:sz w:val="24"/>
              </w:rPr>
              <w:fldChar w:fldCharType="separate"/>
            </w:r>
            <w:r w:rsidRPr="00822EE6">
              <w:rPr>
                <w:sz w:val="24"/>
              </w:rPr>
              <w:fldChar w:fldCharType="end"/>
            </w:r>
            <w:r w:rsidRPr="00822EE6">
              <w:rPr>
                <w:sz w:val="24"/>
              </w:rPr>
              <w:t xml:space="preserve"> </w:t>
            </w:r>
            <w:r>
              <w:rPr>
                <w:sz w:val="24"/>
              </w:rPr>
              <w:t>Cognitive Electronic Warfare T&amp;E</w:t>
            </w:r>
            <w:bookmarkStart w:id="0" w:name="_GoBack"/>
            <w:bookmarkEnd w:id="0"/>
          </w:p>
          <w:p w:rsidR="007E3736" w:rsidRPr="00822EE6" w:rsidRDefault="007E3736" w:rsidP="007E3736">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Pr>
                <w:sz w:val="24"/>
              </w:rPr>
            </w:r>
            <w:r>
              <w:rPr>
                <w:sz w:val="24"/>
              </w:rPr>
              <w:fldChar w:fldCharType="separate"/>
            </w:r>
            <w:r w:rsidRPr="00822EE6">
              <w:rPr>
                <w:sz w:val="24"/>
              </w:rPr>
              <w:fldChar w:fldCharType="end"/>
            </w:r>
            <w:r w:rsidRPr="00822EE6">
              <w:rPr>
                <w:sz w:val="24"/>
              </w:rPr>
              <w:t xml:space="preserve"> </w:t>
            </w:r>
            <w:r>
              <w:rPr>
                <w:sz w:val="24"/>
              </w:rPr>
              <w:t>Deep Learning</w:t>
            </w:r>
          </w:p>
          <w:p w:rsidR="007E3736" w:rsidRDefault="007E3736" w:rsidP="007E3736">
            <w:pPr>
              <w:tabs>
                <w:tab w:val="left" w:pos="409"/>
              </w:tabs>
              <w:autoSpaceDE w:val="0"/>
              <w:autoSpaceDN w:val="0"/>
              <w:adjustRightInd w:val="0"/>
              <w:spacing w:after="60"/>
              <w:ind w:left="418" w:hanging="418"/>
              <w:rPr>
                <w:sz w:val="24"/>
                <w:szCs w:val="22"/>
              </w:rPr>
            </w:pPr>
            <w:r w:rsidRPr="004D23B9">
              <w:rPr>
                <w:sz w:val="24"/>
                <w:szCs w:val="22"/>
              </w:rPr>
              <w:fldChar w:fldCharType="begin">
                <w:ffData>
                  <w:name w:val="Check3"/>
                  <w:enabled/>
                  <w:calcOnExit w:val="0"/>
                  <w:checkBox>
                    <w:sizeAuto/>
                    <w:default w:val="0"/>
                  </w:checkBox>
                </w:ffData>
              </w:fldChar>
            </w:r>
            <w:r w:rsidRPr="004D23B9">
              <w:rPr>
                <w:sz w:val="24"/>
                <w:szCs w:val="22"/>
              </w:rPr>
              <w:instrText xml:space="preserve"> FORMCHECKBOX </w:instrText>
            </w:r>
            <w:r>
              <w:rPr>
                <w:sz w:val="24"/>
                <w:szCs w:val="22"/>
              </w:rPr>
            </w:r>
            <w:r>
              <w:rPr>
                <w:sz w:val="24"/>
                <w:szCs w:val="22"/>
              </w:rPr>
              <w:fldChar w:fldCharType="separate"/>
            </w:r>
            <w:r w:rsidRPr="004D23B9">
              <w:rPr>
                <w:sz w:val="24"/>
                <w:szCs w:val="22"/>
              </w:rPr>
              <w:fldChar w:fldCharType="end"/>
            </w:r>
            <w:r>
              <w:rPr>
                <w:sz w:val="24"/>
                <w:szCs w:val="22"/>
              </w:rPr>
              <w:t xml:space="preserve"> Design of Experiments</w:t>
            </w:r>
          </w:p>
          <w:p w:rsidR="007E3736" w:rsidRPr="00822EE6" w:rsidRDefault="007E3736" w:rsidP="007E3736">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Pr>
                <w:sz w:val="24"/>
              </w:rPr>
            </w:r>
            <w:r>
              <w:rPr>
                <w:sz w:val="24"/>
              </w:rPr>
              <w:fldChar w:fldCharType="separate"/>
            </w:r>
            <w:r w:rsidRPr="00822EE6">
              <w:rPr>
                <w:sz w:val="24"/>
              </w:rPr>
              <w:fldChar w:fldCharType="end"/>
            </w:r>
            <w:r w:rsidRPr="00822EE6">
              <w:rPr>
                <w:sz w:val="24"/>
              </w:rPr>
              <w:t xml:space="preserve"> </w:t>
            </w:r>
            <w:r>
              <w:rPr>
                <w:sz w:val="24"/>
              </w:rPr>
              <w:t>Directed Energy Testing</w:t>
            </w:r>
          </w:p>
          <w:p w:rsidR="006375B7" w:rsidRDefault="007E3736" w:rsidP="007E3736">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Pr>
                <w:sz w:val="24"/>
              </w:rPr>
            </w:r>
            <w:r>
              <w:rPr>
                <w:sz w:val="24"/>
              </w:rPr>
              <w:fldChar w:fldCharType="separate"/>
            </w:r>
            <w:r w:rsidRPr="00822EE6">
              <w:rPr>
                <w:sz w:val="24"/>
              </w:rPr>
              <w:fldChar w:fldCharType="end"/>
            </w:r>
            <w:r w:rsidRPr="00822EE6">
              <w:rPr>
                <w:sz w:val="24"/>
              </w:rPr>
              <w:t xml:space="preserve"> </w:t>
            </w:r>
            <w:r>
              <w:rPr>
                <w:sz w:val="24"/>
              </w:rPr>
              <w:t>Hypersonic Testing</w:t>
            </w:r>
          </w:p>
          <w:p w:rsidR="008D720F" w:rsidRPr="00822EE6" w:rsidRDefault="008D720F" w:rsidP="006375B7">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946637">
              <w:rPr>
                <w:sz w:val="24"/>
              </w:rPr>
            </w:r>
            <w:r w:rsidR="00946637">
              <w:rPr>
                <w:sz w:val="24"/>
              </w:rPr>
              <w:fldChar w:fldCharType="separate"/>
            </w:r>
            <w:r w:rsidRPr="00822EE6">
              <w:rPr>
                <w:sz w:val="24"/>
              </w:rPr>
              <w:fldChar w:fldCharType="end"/>
            </w:r>
            <w:r w:rsidRPr="00822EE6">
              <w:rPr>
                <w:sz w:val="24"/>
              </w:rPr>
              <w:t xml:space="preserve"> </w:t>
            </w:r>
            <w:r w:rsidR="00822EE6">
              <w:rPr>
                <w:sz w:val="24"/>
              </w:rPr>
              <w:t>Live/Virtual/Constructive Testing</w:t>
            </w:r>
          </w:p>
          <w:p w:rsidR="008D720F" w:rsidRPr="00822EE6" w:rsidRDefault="008D720F" w:rsidP="006375B7">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946637">
              <w:rPr>
                <w:sz w:val="24"/>
              </w:rPr>
            </w:r>
            <w:r w:rsidR="00946637">
              <w:rPr>
                <w:sz w:val="24"/>
              </w:rPr>
              <w:fldChar w:fldCharType="separate"/>
            </w:r>
            <w:r w:rsidRPr="00822EE6">
              <w:rPr>
                <w:sz w:val="24"/>
              </w:rPr>
              <w:fldChar w:fldCharType="end"/>
            </w:r>
            <w:r w:rsidRPr="00822EE6">
              <w:rPr>
                <w:sz w:val="24"/>
              </w:rPr>
              <w:t xml:space="preserve"> </w:t>
            </w:r>
            <w:r w:rsidR="00822EE6">
              <w:rPr>
                <w:sz w:val="24"/>
              </w:rPr>
              <w:t>Range Interconnectivity</w:t>
            </w:r>
          </w:p>
          <w:p w:rsidR="008D720F" w:rsidRPr="00822EE6" w:rsidRDefault="008D720F" w:rsidP="006375B7">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946637">
              <w:rPr>
                <w:sz w:val="24"/>
              </w:rPr>
            </w:r>
            <w:r w:rsidR="00946637">
              <w:rPr>
                <w:sz w:val="24"/>
              </w:rPr>
              <w:fldChar w:fldCharType="separate"/>
            </w:r>
            <w:r w:rsidRPr="00822EE6">
              <w:rPr>
                <w:sz w:val="24"/>
              </w:rPr>
              <w:fldChar w:fldCharType="end"/>
            </w:r>
            <w:r w:rsidRPr="00822EE6">
              <w:rPr>
                <w:sz w:val="24"/>
              </w:rPr>
              <w:t xml:space="preserve"> </w:t>
            </w:r>
            <w:r w:rsidR="00822EE6">
              <w:rPr>
                <w:sz w:val="24"/>
              </w:rPr>
              <w:t>Spectrum Encroachment</w:t>
            </w:r>
          </w:p>
          <w:p w:rsidR="008D720F" w:rsidRPr="00822EE6" w:rsidRDefault="008D720F" w:rsidP="006375B7">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946637">
              <w:rPr>
                <w:sz w:val="24"/>
              </w:rPr>
            </w:r>
            <w:r w:rsidR="00946637">
              <w:rPr>
                <w:sz w:val="24"/>
              </w:rPr>
              <w:fldChar w:fldCharType="separate"/>
            </w:r>
            <w:r w:rsidRPr="00822EE6">
              <w:rPr>
                <w:sz w:val="24"/>
              </w:rPr>
              <w:fldChar w:fldCharType="end"/>
            </w:r>
            <w:r w:rsidRPr="00822EE6">
              <w:rPr>
                <w:sz w:val="24"/>
              </w:rPr>
              <w:t xml:space="preserve"> </w:t>
            </w:r>
            <w:r w:rsidR="00822EE6">
              <w:rPr>
                <w:sz w:val="24"/>
              </w:rPr>
              <w:t>T&amp;E/Training Ranges Encroachment</w:t>
            </w:r>
            <w:r w:rsidR="006375B7" w:rsidRPr="00822EE6">
              <w:rPr>
                <w:sz w:val="24"/>
              </w:rPr>
              <w:t xml:space="preserve"> </w:t>
            </w:r>
            <w:r w:rsidRPr="00822EE6">
              <w:rPr>
                <w:sz w:val="24"/>
              </w:rPr>
              <w:t xml:space="preserve"> </w:t>
            </w:r>
          </w:p>
          <w:p w:rsidR="006375B7" w:rsidRPr="00822EE6" w:rsidRDefault="008D720F" w:rsidP="006375B7">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946637">
              <w:rPr>
                <w:sz w:val="24"/>
              </w:rPr>
            </w:r>
            <w:r w:rsidR="00946637">
              <w:rPr>
                <w:sz w:val="24"/>
              </w:rPr>
              <w:fldChar w:fldCharType="separate"/>
            </w:r>
            <w:r w:rsidRPr="00822EE6">
              <w:rPr>
                <w:sz w:val="24"/>
              </w:rPr>
              <w:fldChar w:fldCharType="end"/>
            </w:r>
            <w:r w:rsidRPr="00822EE6">
              <w:rPr>
                <w:sz w:val="24"/>
              </w:rPr>
              <w:t xml:space="preserve"> </w:t>
            </w:r>
            <w:r w:rsidR="00822EE6">
              <w:rPr>
                <w:sz w:val="24"/>
              </w:rPr>
              <w:t>Workforce</w:t>
            </w:r>
          </w:p>
          <w:p w:rsidR="006375B7" w:rsidRDefault="008D720F" w:rsidP="006375B7">
            <w:pPr>
              <w:tabs>
                <w:tab w:val="left" w:pos="409"/>
              </w:tabs>
              <w:autoSpaceDE w:val="0"/>
              <w:autoSpaceDN w:val="0"/>
              <w:adjustRightInd w:val="0"/>
              <w:spacing w:after="60"/>
              <w:ind w:left="418" w:hanging="418"/>
              <w:rPr>
                <w:sz w:val="24"/>
                <w:szCs w:val="22"/>
              </w:rPr>
            </w:pPr>
            <w:r w:rsidRPr="004D23B9">
              <w:rPr>
                <w:sz w:val="24"/>
                <w:szCs w:val="22"/>
              </w:rPr>
              <w:fldChar w:fldCharType="begin">
                <w:ffData>
                  <w:name w:val="Check3"/>
                  <w:enabled/>
                  <w:calcOnExit w:val="0"/>
                  <w:checkBox>
                    <w:sizeAuto/>
                    <w:default w:val="0"/>
                  </w:checkBox>
                </w:ffData>
              </w:fldChar>
            </w:r>
            <w:r w:rsidRPr="004D23B9">
              <w:rPr>
                <w:sz w:val="24"/>
                <w:szCs w:val="22"/>
              </w:rPr>
              <w:instrText xml:space="preserve"> FORMCHECKBOX </w:instrText>
            </w:r>
            <w:r w:rsidR="00946637">
              <w:rPr>
                <w:sz w:val="24"/>
                <w:szCs w:val="22"/>
              </w:rPr>
            </w:r>
            <w:r w:rsidR="00946637">
              <w:rPr>
                <w:sz w:val="24"/>
                <w:szCs w:val="22"/>
              </w:rPr>
              <w:fldChar w:fldCharType="separate"/>
            </w:r>
            <w:r w:rsidRPr="004D23B9">
              <w:rPr>
                <w:sz w:val="24"/>
                <w:szCs w:val="22"/>
              </w:rPr>
              <w:fldChar w:fldCharType="end"/>
            </w:r>
            <w:r w:rsidR="006375B7">
              <w:rPr>
                <w:sz w:val="24"/>
                <w:szCs w:val="22"/>
              </w:rPr>
              <w:t xml:space="preserve"> Other: ______________________________________________</w:t>
            </w:r>
          </w:p>
          <w:p w:rsidR="008D720F" w:rsidRPr="004D23B9" w:rsidRDefault="008D720F" w:rsidP="002E3C89">
            <w:pPr>
              <w:tabs>
                <w:tab w:val="left" w:pos="409"/>
              </w:tabs>
              <w:autoSpaceDE w:val="0"/>
              <w:autoSpaceDN w:val="0"/>
              <w:adjustRightInd w:val="0"/>
              <w:ind w:left="418" w:hanging="418"/>
              <w:rPr>
                <w:sz w:val="24"/>
                <w:szCs w:val="24"/>
              </w:rPr>
            </w:pPr>
            <w:r w:rsidRPr="004D23B9">
              <w:rPr>
                <w:sz w:val="24"/>
                <w:szCs w:val="22"/>
              </w:rPr>
              <w:t>_____________________________________________________</w:t>
            </w:r>
          </w:p>
        </w:tc>
      </w:tr>
    </w:tbl>
    <w:p w:rsidR="002E3C89" w:rsidRDefault="002E3C89"/>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Tr="004C017C">
        <w:tc>
          <w:tcPr>
            <w:tcW w:w="2898" w:type="dxa"/>
            <w:vAlign w:val="center"/>
            <w:hideMark/>
          </w:tcPr>
          <w:p w:rsidR="002E3C89" w:rsidRPr="004D23B9" w:rsidRDefault="002E3C89" w:rsidP="002E3C89">
            <w:pPr>
              <w:autoSpaceDE w:val="0"/>
              <w:autoSpaceDN w:val="0"/>
              <w:adjustRightInd w:val="0"/>
              <w:rPr>
                <w:b/>
                <w:sz w:val="24"/>
                <w:szCs w:val="24"/>
              </w:rPr>
            </w:pPr>
            <w:r w:rsidRPr="004D23B9">
              <w:rPr>
                <w:b/>
                <w:sz w:val="24"/>
                <w:szCs w:val="24"/>
              </w:rPr>
              <w:t>Title of Presentation:</w:t>
            </w:r>
          </w:p>
        </w:tc>
        <w:tc>
          <w:tcPr>
            <w:tcW w:w="7020" w:type="dxa"/>
          </w:tcPr>
          <w:p w:rsidR="002E3C89" w:rsidRDefault="002E3C89" w:rsidP="002E3C89">
            <w:pPr>
              <w:autoSpaceDE w:val="0"/>
              <w:autoSpaceDN w:val="0"/>
              <w:adjustRightInd w:val="0"/>
              <w:rPr>
                <w:sz w:val="24"/>
                <w:szCs w:val="24"/>
              </w:rPr>
            </w:pPr>
          </w:p>
        </w:tc>
      </w:tr>
      <w:tr w:rsidR="008D720F" w:rsidTr="00EB11DF">
        <w:tc>
          <w:tcPr>
            <w:tcW w:w="2898" w:type="dxa"/>
            <w:vAlign w:val="center"/>
            <w:hideMark/>
          </w:tcPr>
          <w:p w:rsidR="008D720F" w:rsidRPr="004D23B9" w:rsidRDefault="008D720F" w:rsidP="002E3C89">
            <w:pPr>
              <w:autoSpaceDE w:val="0"/>
              <w:autoSpaceDN w:val="0"/>
              <w:adjustRightInd w:val="0"/>
              <w:rPr>
                <w:b/>
                <w:sz w:val="24"/>
                <w:szCs w:val="24"/>
              </w:rPr>
            </w:pPr>
            <w:r w:rsidRPr="004D23B9">
              <w:rPr>
                <w:b/>
                <w:sz w:val="24"/>
                <w:szCs w:val="24"/>
              </w:rPr>
              <w:t>Primary Author</w:t>
            </w:r>
            <w:r w:rsidR="004D23B9" w:rsidRPr="004D23B9">
              <w:rPr>
                <w:b/>
                <w:sz w:val="24"/>
                <w:szCs w:val="24"/>
              </w:rPr>
              <w:t>’</w:t>
            </w:r>
            <w:r w:rsidRPr="004D23B9">
              <w:rPr>
                <w:b/>
                <w:sz w:val="24"/>
                <w:szCs w:val="24"/>
              </w:rPr>
              <w:t>s Name:</w:t>
            </w:r>
          </w:p>
        </w:tc>
        <w:tc>
          <w:tcPr>
            <w:tcW w:w="7020" w:type="dxa"/>
          </w:tcPr>
          <w:p w:rsidR="008D720F" w:rsidRDefault="008D720F" w:rsidP="002E3C89">
            <w:pPr>
              <w:autoSpaceDE w:val="0"/>
              <w:autoSpaceDN w:val="0"/>
              <w:adjustRightInd w:val="0"/>
              <w:rPr>
                <w:sz w:val="24"/>
                <w:szCs w:val="24"/>
              </w:rPr>
            </w:pPr>
          </w:p>
        </w:tc>
      </w:tr>
      <w:tr w:rsidR="004D23B9" w:rsidTr="00A17C3F">
        <w:tc>
          <w:tcPr>
            <w:tcW w:w="2898" w:type="dxa"/>
            <w:vAlign w:val="center"/>
            <w:hideMark/>
          </w:tcPr>
          <w:p w:rsidR="004D23B9" w:rsidRPr="004D23B9" w:rsidRDefault="004D23B9" w:rsidP="004D23B9">
            <w:pPr>
              <w:autoSpaceDE w:val="0"/>
              <w:autoSpaceDN w:val="0"/>
              <w:adjustRightInd w:val="0"/>
              <w:rPr>
                <w:b/>
                <w:sz w:val="24"/>
                <w:szCs w:val="24"/>
              </w:rPr>
            </w:pPr>
            <w:r w:rsidRPr="004D23B9">
              <w:rPr>
                <w:b/>
                <w:sz w:val="24"/>
                <w:szCs w:val="24"/>
              </w:rPr>
              <w:t>Secondary Author(s):</w:t>
            </w:r>
          </w:p>
        </w:tc>
        <w:tc>
          <w:tcPr>
            <w:tcW w:w="7020" w:type="dxa"/>
          </w:tcPr>
          <w:p w:rsidR="004D23B9" w:rsidRDefault="004D23B9" w:rsidP="00A17C3F">
            <w:pPr>
              <w:autoSpaceDE w:val="0"/>
              <w:autoSpaceDN w:val="0"/>
              <w:adjustRightInd w:val="0"/>
              <w:rPr>
                <w:sz w:val="24"/>
                <w:szCs w:val="24"/>
              </w:rPr>
            </w:pPr>
          </w:p>
        </w:tc>
      </w:tr>
      <w:tr w:rsidR="008D720F" w:rsidTr="00EB11DF">
        <w:tc>
          <w:tcPr>
            <w:tcW w:w="2898" w:type="dxa"/>
            <w:vAlign w:val="center"/>
            <w:hideMark/>
          </w:tcPr>
          <w:p w:rsidR="008D720F" w:rsidRPr="004D23B9" w:rsidRDefault="008D720F" w:rsidP="002E3C89">
            <w:pPr>
              <w:autoSpaceDE w:val="0"/>
              <w:autoSpaceDN w:val="0"/>
              <w:adjustRightInd w:val="0"/>
              <w:rPr>
                <w:b/>
                <w:sz w:val="24"/>
                <w:szCs w:val="24"/>
              </w:rPr>
            </w:pPr>
            <w:r w:rsidRPr="004D23B9">
              <w:rPr>
                <w:b/>
                <w:sz w:val="24"/>
                <w:szCs w:val="24"/>
              </w:rPr>
              <w:t>Organization:</w:t>
            </w:r>
          </w:p>
        </w:tc>
        <w:tc>
          <w:tcPr>
            <w:tcW w:w="7020" w:type="dxa"/>
          </w:tcPr>
          <w:p w:rsidR="008D720F" w:rsidRDefault="008D720F" w:rsidP="002E3C89">
            <w:pPr>
              <w:autoSpaceDE w:val="0"/>
              <w:autoSpaceDN w:val="0"/>
              <w:adjustRightInd w:val="0"/>
              <w:rPr>
                <w:sz w:val="24"/>
                <w:szCs w:val="24"/>
              </w:rPr>
            </w:pPr>
          </w:p>
        </w:tc>
      </w:tr>
      <w:tr w:rsidR="008D720F" w:rsidTr="00EB11DF">
        <w:tc>
          <w:tcPr>
            <w:tcW w:w="2898" w:type="dxa"/>
            <w:vAlign w:val="center"/>
            <w:hideMark/>
          </w:tcPr>
          <w:p w:rsidR="008D720F" w:rsidRPr="004D23B9" w:rsidRDefault="008D720F" w:rsidP="002E3C89">
            <w:pPr>
              <w:autoSpaceDE w:val="0"/>
              <w:autoSpaceDN w:val="0"/>
              <w:adjustRightInd w:val="0"/>
              <w:rPr>
                <w:b/>
                <w:sz w:val="24"/>
                <w:szCs w:val="24"/>
              </w:rPr>
            </w:pPr>
            <w:r w:rsidRPr="004D23B9">
              <w:rPr>
                <w:b/>
                <w:sz w:val="24"/>
                <w:szCs w:val="24"/>
              </w:rPr>
              <w:t>Address with City, State and Zip</w:t>
            </w:r>
          </w:p>
        </w:tc>
        <w:tc>
          <w:tcPr>
            <w:tcW w:w="7020" w:type="dxa"/>
          </w:tcPr>
          <w:p w:rsidR="008D720F" w:rsidRDefault="008D720F" w:rsidP="002E3C89">
            <w:pPr>
              <w:autoSpaceDE w:val="0"/>
              <w:autoSpaceDN w:val="0"/>
              <w:adjustRightInd w:val="0"/>
              <w:rPr>
                <w:sz w:val="24"/>
                <w:szCs w:val="24"/>
              </w:rPr>
            </w:pPr>
          </w:p>
        </w:tc>
      </w:tr>
      <w:tr w:rsidR="008D720F" w:rsidTr="00EB11DF">
        <w:tc>
          <w:tcPr>
            <w:tcW w:w="2898" w:type="dxa"/>
            <w:vAlign w:val="center"/>
            <w:hideMark/>
          </w:tcPr>
          <w:p w:rsidR="008D720F" w:rsidRPr="004D23B9" w:rsidRDefault="008D720F" w:rsidP="002E3C89">
            <w:pPr>
              <w:autoSpaceDE w:val="0"/>
              <w:autoSpaceDN w:val="0"/>
              <w:adjustRightInd w:val="0"/>
              <w:rPr>
                <w:b/>
                <w:sz w:val="24"/>
                <w:szCs w:val="24"/>
              </w:rPr>
            </w:pPr>
            <w:r w:rsidRPr="004D23B9">
              <w:rPr>
                <w:b/>
                <w:sz w:val="24"/>
                <w:szCs w:val="24"/>
              </w:rPr>
              <w:t>Phone Number:</w:t>
            </w:r>
          </w:p>
        </w:tc>
        <w:tc>
          <w:tcPr>
            <w:tcW w:w="7020" w:type="dxa"/>
          </w:tcPr>
          <w:p w:rsidR="008D720F" w:rsidRDefault="008D720F" w:rsidP="002E3C89">
            <w:pPr>
              <w:autoSpaceDE w:val="0"/>
              <w:autoSpaceDN w:val="0"/>
              <w:adjustRightInd w:val="0"/>
              <w:rPr>
                <w:sz w:val="24"/>
                <w:szCs w:val="24"/>
              </w:rPr>
            </w:pPr>
          </w:p>
        </w:tc>
      </w:tr>
      <w:tr w:rsidR="008D720F" w:rsidTr="00EB11DF">
        <w:tc>
          <w:tcPr>
            <w:tcW w:w="2898" w:type="dxa"/>
            <w:vAlign w:val="center"/>
            <w:hideMark/>
          </w:tcPr>
          <w:p w:rsidR="008D720F" w:rsidRPr="004D23B9" w:rsidRDefault="008D720F" w:rsidP="002E3C89">
            <w:pPr>
              <w:autoSpaceDE w:val="0"/>
              <w:autoSpaceDN w:val="0"/>
              <w:adjustRightInd w:val="0"/>
              <w:rPr>
                <w:b/>
                <w:sz w:val="24"/>
                <w:szCs w:val="24"/>
              </w:rPr>
            </w:pPr>
            <w:r w:rsidRPr="004D23B9">
              <w:rPr>
                <w:b/>
                <w:sz w:val="24"/>
                <w:szCs w:val="24"/>
              </w:rPr>
              <w:t>Email:</w:t>
            </w:r>
          </w:p>
        </w:tc>
        <w:tc>
          <w:tcPr>
            <w:tcW w:w="7020" w:type="dxa"/>
          </w:tcPr>
          <w:p w:rsidR="008D720F" w:rsidRDefault="008D720F" w:rsidP="002E3C89">
            <w:pPr>
              <w:autoSpaceDE w:val="0"/>
              <w:autoSpaceDN w:val="0"/>
              <w:adjustRightInd w:val="0"/>
              <w:rPr>
                <w:sz w:val="24"/>
                <w:szCs w:val="24"/>
              </w:rPr>
            </w:pPr>
          </w:p>
        </w:tc>
      </w:tr>
      <w:tr w:rsidR="008D720F" w:rsidTr="002E3C89">
        <w:tc>
          <w:tcPr>
            <w:tcW w:w="2898" w:type="dxa"/>
            <w:hideMark/>
          </w:tcPr>
          <w:p w:rsidR="008D720F" w:rsidRPr="004D23B9" w:rsidRDefault="008D720F" w:rsidP="002E3C89">
            <w:pPr>
              <w:autoSpaceDE w:val="0"/>
              <w:autoSpaceDN w:val="0"/>
              <w:adjustRightInd w:val="0"/>
              <w:jc w:val="center"/>
              <w:rPr>
                <w:b/>
                <w:sz w:val="24"/>
                <w:szCs w:val="24"/>
              </w:rPr>
            </w:pPr>
            <w:r w:rsidRPr="004D23B9">
              <w:rPr>
                <w:b/>
                <w:sz w:val="24"/>
                <w:szCs w:val="24"/>
              </w:rPr>
              <w:t>Abstract (max 500 words)</w:t>
            </w:r>
          </w:p>
        </w:tc>
        <w:tc>
          <w:tcPr>
            <w:tcW w:w="7020" w:type="dxa"/>
          </w:tcPr>
          <w:p w:rsidR="008D720F" w:rsidRDefault="008D720F" w:rsidP="002E3C89">
            <w:pPr>
              <w:autoSpaceDE w:val="0"/>
              <w:autoSpaceDN w:val="0"/>
              <w:adjustRightInd w:val="0"/>
              <w:rPr>
                <w:sz w:val="24"/>
                <w:szCs w:val="24"/>
              </w:rPr>
            </w:pPr>
          </w:p>
          <w:p w:rsidR="002E3C89" w:rsidRDefault="002E3C89" w:rsidP="002E3C89">
            <w:pPr>
              <w:autoSpaceDE w:val="0"/>
              <w:autoSpaceDN w:val="0"/>
              <w:adjustRightInd w:val="0"/>
              <w:rPr>
                <w:sz w:val="24"/>
                <w:szCs w:val="24"/>
              </w:rPr>
            </w:pPr>
          </w:p>
          <w:p w:rsidR="002E3C89" w:rsidRDefault="002E3C89" w:rsidP="002E3C89">
            <w:pPr>
              <w:autoSpaceDE w:val="0"/>
              <w:autoSpaceDN w:val="0"/>
              <w:adjustRightInd w:val="0"/>
              <w:rPr>
                <w:sz w:val="24"/>
                <w:szCs w:val="24"/>
              </w:rPr>
            </w:pPr>
          </w:p>
          <w:p w:rsidR="002E3C89" w:rsidRDefault="002E3C89" w:rsidP="002E3C89">
            <w:pPr>
              <w:autoSpaceDE w:val="0"/>
              <w:autoSpaceDN w:val="0"/>
              <w:adjustRightInd w:val="0"/>
              <w:rPr>
                <w:sz w:val="24"/>
                <w:szCs w:val="24"/>
              </w:rPr>
            </w:pPr>
          </w:p>
          <w:p w:rsidR="002E3C89" w:rsidRDefault="002E3C89" w:rsidP="002E3C89">
            <w:pPr>
              <w:autoSpaceDE w:val="0"/>
              <w:autoSpaceDN w:val="0"/>
              <w:adjustRightInd w:val="0"/>
              <w:rPr>
                <w:sz w:val="24"/>
                <w:szCs w:val="24"/>
              </w:rPr>
            </w:pPr>
          </w:p>
          <w:p w:rsidR="001B4C40" w:rsidRDefault="001B4C40" w:rsidP="002E3C89">
            <w:pPr>
              <w:autoSpaceDE w:val="0"/>
              <w:autoSpaceDN w:val="0"/>
              <w:adjustRightInd w:val="0"/>
              <w:rPr>
                <w:sz w:val="24"/>
                <w:szCs w:val="24"/>
              </w:rPr>
            </w:pPr>
          </w:p>
          <w:p w:rsidR="00DC39AF" w:rsidRDefault="00DC39AF" w:rsidP="002E3C89">
            <w:pPr>
              <w:autoSpaceDE w:val="0"/>
              <w:autoSpaceDN w:val="0"/>
              <w:adjustRightInd w:val="0"/>
              <w:rPr>
                <w:sz w:val="24"/>
                <w:szCs w:val="24"/>
              </w:rPr>
            </w:pPr>
          </w:p>
        </w:tc>
      </w:tr>
    </w:tbl>
    <w:p w:rsidR="00375507" w:rsidRDefault="00375507" w:rsidP="001B4C40">
      <w:pPr>
        <w:widowControl w:val="0"/>
        <w:rPr>
          <w:rFonts w:ascii="Calibri" w:hAnsi="Calibri"/>
          <w:b/>
        </w:rPr>
      </w:pPr>
    </w:p>
    <w:sectPr w:rsidR="00375507" w:rsidSect="00B15D5E">
      <w:headerReference w:type="default" r:id="rId9"/>
      <w:footerReference w:type="default" r:id="rId10"/>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6637" w:rsidRDefault="00946637" w:rsidP="00194BDA">
      <w:r>
        <w:separator/>
      </w:r>
    </w:p>
  </w:endnote>
  <w:endnote w:type="continuationSeparator" w:id="0">
    <w:p w:rsidR="00946637" w:rsidRDefault="00946637"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9F3" w:rsidRDefault="003F39F3" w:rsidP="003F39F3">
    <w:pPr>
      <w:autoSpaceDE w:val="0"/>
      <w:autoSpaceDN w:val="0"/>
      <w:adjustRightInd w:val="0"/>
      <w:jc w:val="center"/>
      <w:rPr>
        <w:i/>
        <w:sz w:val="18"/>
        <w:szCs w:val="18"/>
      </w:rPr>
    </w:pPr>
  </w:p>
  <w:p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6637" w:rsidRDefault="00946637" w:rsidP="00194BDA">
      <w:r>
        <w:separator/>
      </w:r>
    </w:p>
  </w:footnote>
  <w:footnote w:type="continuationSeparator" w:id="0">
    <w:p w:rsidR="00946637" w:rsidRDefault="00946637"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D3F" w:rsidRDefault="00640CF3" w:rsidP="00462084">
    <w:pPr>
      <w:widowControl w:val="0"/>
      <w:jc w:val="center"/>
      <w:rPr>
        <w:rFonts w:ascii="Calibri" w:hAnsi="Calibri"/>
        <w:b/>
        <w:color w:val="1F497D"/>
        <w:sz w:val="24"/>
        <w:szCs w:val="24"/>
      </w:rPr>
    </w:pPr>
    <w:r w:rsidRPr="00194BDA">
      <w:rPr>
        <w:noProof/>
        <w:sz w:val="24"/>
        <w:szCs w:val="24"/>
      </w:rPr>
      <w:drawing>
        <wp:anchor distT="0" distB="0" distL="114300" distR="114300" simplePos="0" relativeHeight="251657728" behindDoc="1" locked="0" layoutInCell="1" allowOverlap="1" wp14:anchorId="2EA99F68" wp14:editId="3C55206A">
          <wp:simplePos x="0" y="0"/>
          <wp:positionH relativeFrom="margin">
            <wp:posOffset>-333375</wp:posOffset>
          </wp:positionH>
          <wp:positionV relativeFrom="margin">
            <wp:posOffset>-960755</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Pr>
        <w:rFonts w:ascii="Calibri" w:hAnsi="Calibri"/>
        <w:b/>
        <w:color w:val="1F497D"/>
        <w:sz w:val="24"/>
        <w:szCs w:val="24"/>
      </w:rPr>
      <w:t>TECHNICAL PAPER AND/OR TUTORIAL</w:t>
    </w:r>
    <w:r w:rsidR="00942D3F" w:rsidRPr="00194BDA">
      <w:rPr>
        <w:rFonts w:ascii="Calibri" w:hAnsi="Calibri"/>
        <w:b/>
        <w:color w:val="1F497D"/>
        <w:sz w:val="24"/>
        <w:szCs w:val="24"/>
      </w:rPr>
      <w:t xml:space="preserve"> ABSTRACT SUBMISSION FORM</w:t>
    </w:r>
  </w:p>
  <w:p w:rsidR="00640CF3" w:rsidRPr="00E46873" w:rsidRDefault="00640CF3" w:rsidP="00462084">
    <w:pPr>
      <w:widowControl w:val="0"/>
      <w:jc w:val="center"/>
      <w:rPr>
        <w:rFonts w:ascii="Calibri" w:hAnsi="Calibri"/>
        <w:b/>
        <w:color w:val="1F497D"/>
        <w:sz w:val="8"/>
        <w:szCs w:val="8"/>
      </w:rPr>
    </w:pPr>
  </w:p>
  <w:p w:rsidR="003F39F3" w:rsidRDefault="000F50EE" w:rsidP="00462084">
    <w:pPr>
      <w:widowControl w:val="0"/>
      <w:tabs>
        <w:tab w:val="left" w:pos="1260"/>
        <w:tab w:val="center" w:pos="4680"/>
      </w:tabs>
      <w:jc w:val="center"/>
      <w:rPr>
        <w:rFonts w:ascii="Calibri" w:hAnsi="Calibri"/>
        <w:b/>
        <w:color w:val="1F497D"/>
      </w:rPr>
    </w:pPr>
    <w:r>
      <w:rPr>
        <w:rFonts w:ascii="Calibri" w:hAnsi="Calibri"/>
        <w:b/>
        <w:color w:val="1F497D"/>
      </w:rPr>
      <w:t>3</w:t>
    </w:r>
    <w:r w:rsidR="00462084">
      <w:rPr>
        <w:rFonts w:ascii="Calibri" w:hAnsi="Calibri"/>
        <w:b/>
        <w:color w:val="1F497D"/>
      </w:rPr>
      <w:t>5</w:t>
    </w:r>
    <w:r w:rsidR="006375B7" w:rsidRPr="006375B7">
      <w:rPr>
        <w:rFonts w:ascii="Calibri" w:hAnsi="Calibri"/>
        <w:b/>
        <w:color w:val="1F497D"/>
        <w:vertAlign w:val="superscript"/>
      </w:rPr>
      <w:t>th</w:t>
    </w:r>
    <w:r w:rsidR="006375B7">
      <w:rPr>
        <w:rFonts w:ascii="Calibri" w:hAnsi="Calibri"/>
        <w:b/>
        <w:color w:val="1F497D"/>
      </w:rPr>
      <w:t xml:space="preserve"> </w:t>
    </w:r>
    <w:r w:rsidR="002B658A">
      <w:rPr>
        <w:rFonts w:ascii="Calibri" w:hAnsi="Calibri"/>
        <w:b/>
        <w:color w:val="1F497D"/>
      </w:rPr>
      <w:t>International T&amp;E Symposium</w:t>
    </w:r>
  </w:p>
  <w:p w:rsidR="009220EC" w:rsidRPr="009220EC" w:rsidRDefault="009220EC" w:rsidP="009220EC">
    <w:pPr>
      <w:widowControl w:val="0"/>
      <w:jc w:val="center"/>
      <w:rPr>
        <w:rFonts w:ascii="Calibri" w:hAnsi="Calibri"/>
        <w:b/>
        <w:bCs/>
        <w:i/>
        <w:color w:val="1F497D"/>
      </w:rPr>
    </w:pPr>
    <w:r w:rsidRPr="009220EC">
      <w:rPr>
        <w:rFonts w:ascii="Calibri" w:hAnsi="Calibri"/>
        <w:b/>
        <w:bCs/>
        <w:i/>
        <w:iCs/>
        <w:color w:val="1F497D"/>
      </w:rPr>
      <w:t>Global T&amp;E Environment in 2025 and Beyond</w:t>
    </w:r>
  </w:p>
  <w:p w:rsidR="00942D3F" w:rsidRDefault="00AB027F" w:rsidP="00462084">
    <w:pPr>
      <w:widowControl w:val="0"/>
      <w:jc w:val="center"/>
      <w:rPr>
        <w:rFonts w:ascii="Calibri" w:hAnsi="Calibri"/>
        <w:b/>
        <w:color w:val="1F497D"/>
      </w:rPr>
    </w:pPr>
    <w:r>
      <w:rPr>
        <w:rFonts w:ascii="Calibri" w:hAnsi="Calibri"/>
        <w:b/>
        <w:color w:val="1F497D"/>
      </w:rPr>
      <w:t>December 11-14</w:t>
    </w:r>
    <w:r w:rsidR="00E46873" w:rsidRPr="00E46873">
      <w:rPr>
        <w:rFonts w:ascii="Calibri" w:hAnsi="Calibri"/>
        <w:b/>
        <w:color w:val="1F497D"/>
      </w:rPr>
      <w:t>, 201</w:t>
    </w:r>
    <w:r w:rsidR="00C911E3">
      <w:rPr>
        <w:rFonts w:ascii="Calibri" w:hAnsi="Calibri"/>
        <w:b/>
        <w:color w:val="1F497D"/>
      </w:rPr>
      <w:t>8</w:t>
    </w:r>
    <w:r w:rsidR="00E46873">
      <w:rPr>
        <w:rFonts w:ascii="Calibri" w:hAnsi="Calibri"/>
        <w:b/>
        <w:color w:val="1F497D"/>
      </w:rPr>
      <w:t xml:space="preserve"> ~ </w:t>
    </w:r>
    <w:r w:rsidR="009220EC">
      <w:rPr>
        <w:rFonts w:ascii="Calibri" w:hAnsi="Calibri"/>
        <w:b/>
        <w:color w:val="1F497D"/>
      </w:rPr>
      <w:t xml:space="preserve">Embassy Suites </w:t>
    </w:r>
    <w:r w:rsidR="00A7727E">
      <w:rPr>
        <w:rFonts w:ascii="Calibri" w:hAnsi="Calibri"/>
        <w:b/>
        <w:color w:val="1F497D"/>
      </w:rPr>
      <w:t xml:space="preserve">by Hilton </w:t>
    </w:r>
    <w:r w:rsidR="009220EC">
      <w:rPr>
        <w:rFonts w:ascii="Calibri" w:hAnsi="Calibri"/>
        <w:b/>
        <w:color w:val="1F497D"/>
      </w:rPr>
      <w:t>Mandalay Beach</w:t>
    </w:r>
    <w:r w:rsidR="00E46873">
      <w:rPr>
        <w:rFonts w:ascii="Calibri" w:hAnsi="Calibri"/>
        <w:b/>
        <w:color w:val="1F497D"/>
      </w:rPr>
      <w:t xml:space="preserve"> </w:t>
    </w:r>
    <w:r w:rsidR="009220EC">
      <w:rPr>
        <w:rFonts w:ascii="Calibri" w:hAnsi="Calibri"/>
        <w:b/>
        <w:color w:val="1F497D"/>
      </w:rPr>
      <w:t xml:space="preserve">Resort </w:t>
    </w:r>
    <w:r w:rsidR="00E46873">
      <w:rPr>
        <w:rFonts w:ascii="Calibri" w:hAnsi="Calibri"/>
        <w:b/>
        <w:color w:val="1F497D"/>
      </w:rPr>
      <w:t xml:space="preserve">~ </w:t>
    </w:r>
    <w:r w:rsidR="009220EC">
      <w:rPr>
        <w:rFonts w:ascii="Calibri" w:hAnsi="Calibri"/>
        <w:b/>
        <w:color w:val="1F497D"/>
      </w:rPr>
      <w:t>Oxnard, CA</w:t>
    </w:r>
  </w:p>
  <w:p w:rsidR="00640CF3" w:rsidRPr="00640CF3" w:rsidRDefault="00640CF3" w:rsidP="00640CF3">
    <w:pPr>
      <w:widowControl w:val="0"/>
      <w:tabs>
        <w:tab w:val="left" w:pos="270"/>
        <w:tab w:val="center" w:pos="4680"/>
      </w:tabs>
      <w:spacing w:line="240" w:lineRule="exact"/>
      <w:rPr>
        <w:rFonts w:ascii="Calibri" w:hAnsi="Calibri"/>
        <w:b/>
        <w:color w:val="1F497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E147E"/>
    <w:rsid w:val="000E23C4"/>
    <w:rsid w:val="000F50EE"/>
    <w:rsid w:val="00154C44"/>
    <w:rsid w:val="00167EE8"/>
    <w:rsid w:val="0017538A"/>
    <w:rsid w:val="00194BDA"/>
    <w:rsid w:val="001A2593"/>
    <w:rsid w:val="001B4C40"/>
    <w:rsid w:val="001F7CDD"/>
    <w:rsid w:val="00237684"/>
    <w:rsid w:val="002554CE"/>
    <w:rsid w:val="00255B7E"/>
    <w:rsid w:val="002B658A"/>
    <w:rsid w:val="002B77ED"/>
    <w:rsid w:val="002E3C89"/>
    <w:rsid w:val="003135CF"/>
    <w:rsid w:val="00320FF0"/>
    <w:rsid w:val="00346850"/>
    <w:rsid w:val="0035564A"/>
    <w:rsid w:val="00357FF8"/>
    <w:rsid w:val="00373398"/>
    <w:rsid w:val="00375507"/>
    <w:rsid w:val="003B3E28"/>
    <w:rsid w:val="003F39F3"/>
    <w:rsid w:val="003F7D1D"/>
    <w:rsid w:val="00403575"/>
    <w:rsid w:val="00440751"/>
    <w:rsid w:val="00440E0C"/>
    <w:rsid w:val="00462084"/>
    <w:rsid w:val="00467B9B"/>
    <w:rsid w:val="004B5A82"/>
    <w:rsid w:val="004C32DD"/>
    <w:rsid w:val="004D01D3"/>
    <w:rsid w:val="004D0B08"/>
    <w:rsid w:val="004D23B9"/>
    <w:rsid w:val="004D3AA2"/>
    <w:rsid w:val="004E0C04"/>
    <w:rsid w:val="004E7D32"/>
    <w:rsid w:val="00500B59"/>
    <w:rsid w:val="00507A25"/>
    <w:rsid w:val="005105D7"/>
    <w:rsid w:val="005715F3"/>
    <w:rsid w:val="00576180"/>
    <w:rsid w:val="00597F5B"/>
    <w:rsid w:val="005A563A"/>
    <w:rsid w:val="005C4B52"/>
    <w:rsid w:val="005D17A7"/>
    <w:rsid w:val="006375B7"/>
    <w:rsid w:val="00640CF3"/>
    <w:rsid w:val="00673B20"/>
    <w:rsid w:val="00695921"/>
    <w:rsid w:val="006C0352"/>
    <w:rsid w:val="006E498D"/>
    <w:rsid w:val="00713D28"/>
    <w:rsid w:val="00722C19"/>
    <w:rsid w:val="0073090F"/>
    <w:rsid w:val="00780F8C"/>
    <w:rsid w:val="007917DA"/>
    <w:rsid w:val="007D71A4"/>
    <w:rsid w:val="007E3736"/>
    <w:rsid w:val="007E6C4C"/>
    <w:rsid w:val="007F14E1"/>
    <w:rsid w:val="007F3279"/>
    <w:rsid w:val="007F58A8"/>
    <w:rsid w:val="0081274B"/>
    <w:rsid w:val="00822EE6"/>
    <w:rsid w:val="008436EA"/>
    <w:rsid w:val="00894F5C"/>
    <w:rsid w:val="008C26CD"/>
    <w:rsid w:val="008D720F"/>
    <w:rsid w:val="009220EC"/>
    <w:rsid w:val="00942D3F"/>
    <w:rsid w:val="00946637"/>
    <w:rsid w:val="0099067F"/>
    <w:rsid w:val="0099526A"/>
    <w:rsid w:val="009D1A00"/>
    <w:rsid w:val="00A7727E"/>
    <w:rsid w:val="00AB027F"/>
    <w:rsid w:val="00AD3037"/>
    <w:rsid w:val="00AE5CF4"/>
    <w:rsid w:val="00B14A3A"/>
    <w:rsid w:val="00B15D5E"/>
    <w:rsid w:val="00B26351"/>
    <w:rsid w:val="00B97FA3"/>
    <w:rsid w:val="00BA4F63"/>
    <w:rsid w:val="00BB4D3F"/>
    <w:rsid w:val="00BD4C0A"/>
    <w:rsid w:val="00BE0EAD"/>
    <w:rsid w:val="00BE470B"/>
    <w:rsid w:val="00BF696D"/>
    <w:rsid w:val="00C25DFD"/>
    <w:rsid w:val="00C335D6"/>
    <w:rsid w:val="00C5293F"/>
    <w:rsid w:val="00C624BE"/>
    <w:rsid w:val="00C911E3"/>
    <w:rsid w:val="00D07291"/>
    <w:rsid w:val="00D12E1D"/>
    <w:rsid w:val="00D43ADC"/>
    <w:rsid w:val="00D7260C"/>
    <w:rsid w:val="00D9591A"/>
    <w:rsid w:val="00DA2CC4"/>
    <w:rsid w:val="00DC0ADB"/>
    <w:rsid w:val="00DC39AF"/>
    <w:rsid w:val="00DD1414"/>
    <w:rsid w:val="00DE5361"/>
    <w:rsid w:val="00DF3197"/>
    <w:rsid w:val="00DF76E5"/>
    <w:rsid w:val="00E42414"/>
    <w:rsid w:val="00E46873"/>
    <w:rsid w:val="00E54AE6"/>
    <w:rsid w:val="00E8211D"/>
    <w:rsid w:val="00E97E62"/>
    <w:rsid w:val="00EB11DF"/>
    <w:rsid w:val="00EC5509"/>
    <w:rsid w:val="00F073E0"/>
    <w:rsid w:val="00F20D0A"/>
    <w:rsid w:val="00F81210"/>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7D58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B59"/>
    <w:rPr>
      <w:rFonts w:ascii="Times New Roman" w:eastAsia="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ea.org/files/ITEA_Journal_Article_Submission_Guidelines_At-A-Glance.pdf" TargetMode="External"/><Relationship Id="rId3" Type="http://schemas.openxmlformats.org/officeDocument/2006/relationships/settings" Target="settings.xml"/><Relationship Id="rId7" Type="http://schemas.openxmlformats.org/officeDocument/2006/relationships/hyperlink" Target="mailto:Symposium@ite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737</Words>
  <Characters>4206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4934</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James Gaidry</cp:lastModifiedBy>
  <cp:revision>2</cp:revision>
  <dcterms:created xsi:type="dcterms:W3CDTF">2018-03-13T14:41:00Z</dcterms:created>
  <dcterms:modified xsi:type="dcterms:W3CDTF">2018-03-13T14:41:00Z</dcterms:modified>
</cp:coreProperties>
</file>