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557BC36B" w:rsidR="00B80312" w:rsidRPr="00F1735D"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47275A8F"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3B8C4C76"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0905B710" w14:textId="77777777" w:rsidR="00B82884" w:rsidRPr="00B82884" w:rsidRDefault="00B82884" w:rsidP="001921C6">
            <w:pPr>
              <w:autoSpaceDE w:val="0"/>
              <w:autoSpaceDN w:val="0"/>
              <w:adjustRightInd w:val="0"/>
              <w:spacing w:before="120" w:after="120" w:line="240" w:lineRule="auto"/>
              <w:rPr>
                <w:rFonts w:ascii="Times New Roman" w:hAnsi="Times New Roman" w:cs="Times New Roman"/>
                <w:sz w:val="16"/>
                <w:szCs w:val="16"/>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647692">
        <w:rPr>
          <w:rFonts w:ascii="Times New Roman" w:hAnsi="Times New Roman" w:cs="Times New Roman"/>
          <w:sz w:val="20"/>
        </w:rPr>
      </w:r>
      <w:r w:rsidR="00647692">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3FF83E5F"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0E383CCE"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D63ED5" w:rsidRPr="00AC6C50">
        <w:rPr>
          <w:rFonts w:ascii="Times New Roman" w:hAnsi="Times New Roman" w:cs="Times New Roman"/>
          <w:b/>
          <w:caps/>
          <w:sz w:val="24"/>
          <w:szCs w:val="36"/>
          <w:u w:val="single"/>
        </w:rPr>
        <w:t xml:space="preserve"> 1</w:t>
      </w:r>
      <w:r w:rsidR="00A904AA">
        <w:rPr>
          <w:rFonts w:ascii="Times New Roman" w:hAnsi="Times New Roman" w:cs="Times New Roman"/>
          <w:b/>
          <w:caps/>
          <w:sz w:val="24"/>
          <w:szCs w:val="36"/>
          <w:u w:val="single"/>
        </w:rPr>
        <w:t>3</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36917738"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647692">
        <w:rPr>
          <w:rFonts w:ascii="Times New Roman" w:hAnsi="Times New Roman" w:cs="Times New Roman"/>
          <w:sz w:val="24"/>
          <w:szCs w:val="20"/>
        </w:rPr>
      </w:r>
      <w:r w:rsidR="00647692">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A904AA" w:rsidRPr="00A904AA">
        <w:rPr>
          <w:rFonts w:ascii="Times New Roman" w:hAnsi="Times New Roman" w:cs="Times New Roman"/>
          <w:bCs/>
          <w:iCs/>
          <w:sz w:val="24"/>
          <w:szCs w:val="24"/>
        </w:rPr>
        <w:t xml:space="preserve">Introduction to Cybersecurity Test and Evaluation </w:t>
      </w:r>
      <w:r w:rsidR="00A626D7" w:rsidRPr="00AC6C50">
        <w:rPr>
          <w:rFonts w:ascii="Times New Roman" w:hAnsi="Times New Roman" w:cs="Times New Roman"/>
          <w:bCs/>
          <w:iCs/>
          <w:sz w:val="24"/>
          <w:szCs w:val="24"/>
        </w:rPr>
        <w:t xml:space="preserve">– </w:t>
      </w:r>
      <w:r w:rsidR="00A904AA" w:rsidRPr="00A904AA">
        <w:rPr>
          <w:rFonts w:ascii="Times New Roman" w:hAnsi="Times New Roman" w:cs="Times New Roman"/>
          <w:bCs/>
          <w:i/>
          <w:sz w:val="24"/>
          <w:szCs w:val="24"/>
        </w:rPr>
        <w:t>Pete Christensen, American Systems</w:t>
      </w:r>
    </w:p>
    <w:p w14:paraId="68BB6FE8" w14:textId="54979F46"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647692">
        <w:rPr>
          <w:rFonts w:ascii="Times New Roman" w:hAnsi="Times New Roman" w:cs="Times New Roman"/>
          <w:bCs/>
          <w:iCs/>
          <w:sz w:val="24"/>
          <w:szCs w:val="20"/>
        </w:rPr>
      </w:r>
      <w:r w:rsidR="00647692">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A904AA" w:rsidRPr="00A904AA">
        <w:rPr>
          <w:rFonts w:ascii="Times New Roman" w:hAnsi="Times New Roman" w:cs="Times New Roman"/>
          <w:bCs/>
          <w:iCs/>
          <w:sz w:val="24"/>
          <w:szCs w:val="24"/>
        </w:rPr>
        <w:t xml:space="preserve">Predicting &amp; Validating Prototype Performance </w:t>
      </w:r>
      <w:r w:rsidRPr="00AC6C50">
        <w:rPr>
          <w:rFonts w:ascii="Times New Roman" w:hAnsi="Times New Roman" w:cs="Times New Roman"/>
          <w:bCs/>
          <w:iCs/>
          <w:sz w:val="24"/>
          <w:szCs w:val="24"/>
        </w:rPr>
        <w:t xml:space="preserve">– </w:t>
      </w:r>
      <w:r w:rsidR="0081582D" w:rsidRPr="0081582D">
        <w:rPr>
          <w:rFonts w:ascii="Times New Roman" w:hAnsi="Times New Roman" w:cs="Times New Roman"/>
          <w:bCs/>
          <w:i/>
          <w:sz w:val="24"/>
          <w:szCs w:val="24"/>
        </w:rPr>
        <w:t xml:space="preserve">Mark </w:t>
      </w:r>
      <w:proofErr w:type="spellStart"/>
      <w:r w:rsidR="0081582D" w:rsidRPr="0081582D">
        <w:rPr>
          <w:rFonts w:ascii="Times New Roman" w:hAnsi="Times New Roman" w:cs="Times New Roman"/>
          <w:bCs/>
          <w:i/>
          <w:sz w:val="24"/>
          <w:szCs w:val="24"/>
        </w:rPr>
        <w:t>Kiemele</w:t>
      </w:r>
      <w:proofErr w:type="spellEnd"/>
      <w:r w:rsidR="0081582D" w:rsidRPr="0081582D">
        <w:rPr>
          <w:rFonts w:ascii="Times New Roman" w:hAnsi="Times New Roman" w:cs="Times New Roman"/>
          <w:bCs/>
          <w:i/>
          <w:sz w:val="24"/>
          <w:szCs w:val="24"/>
        </w:rPr>
        <w:t>, PhD</w:t>
      </w:r>
      <w:r w:rsidR="0081582D">
        <w:rPr>
          <w:rFonts w:ascii="Times New Roman" w:hAnsi="Times New Roman" w:cs="Times New Roman"/>
          <w:bCs/>
          <w:i/>
          <w:sz w:val="24"/>
          <w:szCs w:val="24"/>
        </w:rPr>
        <w:t xml:space="preserve">, </w:t>
      </w:r>
      <w:r w:rsidR="0081582D" w:rsidRPr="0081582D">
        <w:rPr>
          <w:rFonts w:ascii="Times New Roman" w:hAnsi="Times New Roman" w:cs="Times New Roman"/>
          <w:bCs/>
          <w:i/>
          <w:sz w:val="24"/>
          <w:szCs w:val="24"/>
        </w:rPr>
        <w:t>Air Academy Associates</w:t>
      </w:r>
    </w:p>
    <w:p w14:paraId="3447C05E" w14:textId="05977B96"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647692">
        <w:rPr>
          <w:rFonts w:ascii="Times New Roman" w:hAnsi="Times New Roman" w:cs="Times New Roman"/>
          <w:bCs/>
          <w:iCs/>
          <w:sz w:val="24"/>
          <w:szCs w:val="24"/>
        </w:rPr>
      </w:r>
      <w:r w:rsidR="00647692">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81582D" w:rsidRPr="0081582D">
        <w:rPr>
          <w:rFonts w:ascii="Times New Roman" w:hAnsi="Times New Roman" w:cs="Times New Roman"/>
          <w:bCs/>
          <w:iCs/>
          <w:sz w:val="24"/>
          <w:szCs w:val="24"/>
        </w:rPr>
        <w:t xml:space="preserve">Video Compression </w:t>
      </w:r>
      <w:r w:rsidR="004E4422" w:rsidRPr="00AC6C50">
        <w:rPr>
          <w:rFonts w:ascii="Times New Roman" w:hAnsi="Times New Roman" w:cs="Times New Roman"/>
          <w:bCs/>
          <w:iCs/>
          <w:sz w:val="24"/>
          <w:szCs w:val="24"/>
        </w:rPr>
        <w:t xml:space="preserve">– </w:t>
      </w:r>
      <w:r w:rsidR="0081582D">
        <w:rPr>
          <w:rFonts w:ascii="Times New Roman" w:hAnsi="Times New Roman" w:cs="Times New Roman"/>
          <w:bCs/>
          <w:i/>
          <w:sz w:val="24"/>
          <w:szCs w:val="24"/>
        </w:rPr>
        <w:t xml:space="preserve">Gary Thom, </w:t>
      </w:r>
      <w:r w:rsidR="0081582D" w:rsidRPr="0081582D">
        <w:rPr>
          <w:rFonts w:ascii="Times New Roman" w:hAnsi="Times New Roman" w:cs="Times New Roman"/>
          <w:bCs/>
          <w:i/>
          <w:sz w:val="24"/>
          <w:szCs w:val="24"/>
        </w:rPr>
        <w:t>Delta Information Systems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78B43A59"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B375C3" w:rsidRPr="00AC6C50">
        <w:rPr>
          <w:rFonts w:ascii="Times New Roman" w:hAnsi="Times New Roman" w:cs="Times New Roman"/>
          <w:b/>
          <w:caps/>
          <w:sz w:val="24"/>
          <w:szCs w:val="36"/>
          <w:u w:val="single"/>
        </w:rPr>
        <w:t xml:space="preserve"> 1</w:t>
      </w:r>
      <w:r w:rsidR="00A904AA">
        <w:rPr>
          <w:rFonts w:ascii="Times New Roman" w:hAnsi="Times New Roman" w:cs="Times New Roman"/>
          <w:b/>
          <w:caps/>
          <w:sz w:val="24"/>
          <w:szCs w:val="36"/>
          <w:u w:val="single"/>
        </w:rPr>
        <w:t>3</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1ED119CB"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647692">
        <w:rPr>
          <w:rFonts w:ascii="Times New Roman" w:hAnsi="Times New Roman" w:cs="Times New Roman"/>
          <w:sz w:val="24"/>
          <w:szCs w:val="20"/>
        </w:rPr>
      </w:r>
      <w:r w:rsidR="00647692">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A904AA" w:rsidRPr="00A904AA">
        <w:rPr>
          <w:rFonts w:ascii="Times New Roman" w:hAnsi="Times New Roman" w:cs="Times New Roman"/>
          <w:bCs/>
          <w:iCs/>
          <w:sz w:val="24"/>
          <w:szCs w:val="24"/>
        </w:rPr>
        <w:t>JMETC/TENA Capabilities for JADC2 and Distributed Testing</w:t>
      </w:r>
      <w:r w:rsidR="00A904AA">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A904AA" w:rsidRPr="00A904AA">
        <w:rPr>
          <w:rFonts w:ascii="Times New Roman" w:hAnsi="Times New Roman" w:cs="Times New Roman"/>
          <w:bCs/>
          <w:i/>
          <w:sz w:val="24"/>
          <w:szCs w:val="24"/>
        </w:rPr>
        <w:t>Gene Hudgins, TENA, KBR</w:t>
      </w:r>
    </w:p>
    <w:p w14:paraId="72F2127C" w14:textId="19E99CDE"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647692">
        <w:rPr>
          <w:rFonts w:ascii="Times New Roman" w:hAnsi="Times New Roman" w:cs="Times New Roman"/>
          <w:bCs/>
          <w:iCs/>
          <w:sz w:val="24"/>
          <w:szCs w:val="20"/>
        </w:rPr>
      </w:r>
      <w:r w:rsidR="00647692">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B17814" w:rsidRPr="00B17814">
        <w:rPr>
          <w:rFonts w:ascii="Times New Roman" w:hAnsi="Times New Roman" w:cs="Times New Roman"/>
          <w:bCs/>
          <w:iCs/>
          <w:sz w:val="24"/>
          <w:szCs w:val="24"/>
        </w:rPr>
        <w:t xml:space="preserve">Real World Telemetry over IP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58496932"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647692">
        <w:rPr>
          <w:rFonts w:ascii="Times New Roman" w:hAnsi="Times New Roman" w:cs="Times New Roman"/>
          <w:bCs/>
          <w:iCs/>
          <w:sz w:val="24"/>
          <w:szCs w:val="20"/>
        </w:rPr>
      </w:r>
      <w:r w:rsidR="00647692">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A904AA" w:rsidRPr="00A904AA">
        <w:rPr>
          <w:rFonts w:ascii="Times New Roman" w:hAnsi="Times New Roman" w:cs="Times New Roman"/>
          <w:bCs/>
          <w:iCs/>
          <w:sz w:val="24"/>
          <w:szCs w:val="24"/>
        </w:rPr>
        <w:t>T&amp;E as a Part of Agile Development</w:t>
      </w:r>
      <w:r w:rsidR="00A904AA">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A904AA" w:rsidRPr="00A904AA">
        <w:rPr>
          <w:rFonts w:ascii="Times New Roman" w:hAnsi="Times New Roman" w:cs="Times New Roman"/>
          <w:bCs/>
          <w:i/>
          <w:sz w:val="24"/>
          <w:szCs w:val="24"/>
        </w:rPr>
        <w:t xml:space="preserve">Robin Poston, PhD - System Testing Excellence Program, University of Memphis, and Wayne </w:t>
      </w:r>
      <w:proofErr w:type="spellStart"/>
      <w:r w:rsidR="00A904AA" w:rsidRPr="00A904AA">
        <w:rPr>
          <w:rFonts w:ascii="Times New Roman" w:hAnsi="Times New Roman" w:cs="Times New Roman"/>
          <w:bCs/>
          <w:i/>
          <w:sz w:val="24"/>
          <w:szCs w:val="24"/>
        </w:rPr>
        <w:t>Dumais</w:t>
      </w:r>
      <w:proofErr w:type="spellEnd"/>
      <w:r w:rsidR="00A904AA" w:rsidRPr="00A904AA">
        <w:rPr>
          <w:rFonts w:ascii="Times New Roman" w:hAnsi="Times New Roman" w:cs="Times New Roman"/>
          <w:bCs/>
          <w:i/>
          <w:sz w:val="24"/>
          <w:szCs w:val="24"/>
        </w:rPr>
        <w:t xml:space="preserve"> - Deputy T&amp;E, Department of Homeland Security (DHS)</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2C2EE93B" w14:textId="50AF33E1" w:rsidR="00D07DA1" w:rsidRDefault="00F1735D" w:rsidP="00D07DA1">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sidRPr="00E341F3">
        <w:rPr>
          <w:rFonts w:ascii="Times New Roman" w:hAnsi="Times New Roman" w:cs="Times New Roman"/>
          <w:b/>
          <w:i/>
          <w:iCs/>
          <w:sz w:val="21"/>
        </w:rPr>
        <w:t>Single Tutorial - $200, Two Tutorials - $3</w:t>
      </w:r>
      <w:r w:rsidR="00C22F45">
        <w:rPr>
          <w:rFonts w:ascii="Times New Roman" w:hAnsi="Times New Roman" w:cs="Times New Roman"/>
          <w:b/>
          <w:i/>
          <w:iCs/>
          <w:sz w:val="21"/>
        </w:rPr>
        <w:t>85</w:t>
      </w:r>
      <w:r>
        <w:rPr>
          <w:rFonts w:ascii="Times New Roman" w:hAnsi="Times New Roman" w:cs="Times New Roman"/>
          <w:b/>
          <w:sz w:val="21"/>
        </w:rPr>
        <w:t xml:space="preserve"> </w:t>
      </w:r>
      <w:r w:rsidR="00C97FAA">
        <w:rPr>
          <w:rFonts w:ascii="Times New Roman" w:hAnsi="Times New Roman" w:cs="Times New Roman"/>
          <w:b/>
          <w:sz w:val="21"/>
        </w:rPr>
        <w:br/>
      </w:r>
      <w:r w:rsidR="00C97FAA" w:rsidRPr="00C97FAA">
        <w:rPr>
          <w:rFonts w:ascii="Times New Roman" w:hAnsi="Times New Roman" w:cs="Times New Roman"/>
          <w:b/>
          <w:i/>
          <w:iCs/>
          <w:sz w:val="21"/>
        </w:rPr>
        <w:t>(use discount code “</w:t>
      </w:r>
      <w:r w:rsidR="00C97FAA" w:rsidRPr="00C97FAA">
        <w:rPr>
          <w:rFonts w:ascii="Times New Roman" w:hAnsi="Times New Roman" w:cs="Times New Roman"/>
          <w:b/>
          <w:i/>
          <w:iCs/>
          <w:color w:val="FF0000"/>
          <w:sz w:val="21"/>
        </w:rPr>
        <w:t>TWO-Tutorials</w:t>
      </w:r>
      <w:r w:rsidR="00C97FAA" w:rsidRPr="00C97FAA">
        <w:rPr>
          <w:rFonts w:ascii="Times New Roman" w:hAnsi="Times New Roman" w:cs="Times New Roman"/>
          <w:b/>
          <w:i/>
          <w:iCs/>
          <w:sz w:val="21"/>
        </w:rPr>
        <w:t>” at checkout.</w:t>
      </w:r>
    </w:p>
    <w:p w14:paraId="3BC2661A" w14:textId="0249495B" w:rsidR="004532AB" w:rsidRPr="002C4918" w:rsidRDefault="00D07DA1"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sz w:val="16"/>
          <w:szCs w:val="21"/>
        </w:rPr>
      </w:pPr>
      <w:r>
        <w:rPr>
          <w:rFonts w:ascii="Times New Roman" w:hAnsi="Times New Roman" w:cs="Times New Roman"/>
          <w:b/>
          <w:sz w:val="21"/>
        </w:rPr>
        <w:t xml:space="preserve">Group </w:t>
      </w:r>
      <w:r w:rsidR="00C97FAA">
        <w:rPr>
          <w:rFonts w:ascii="Times New Roman" w:hAnsi="Times New Roman" w:cs="Times New Roman"/>
          <w:b/>
          <w:sz w:val="21"/>
        </w:rPr>
        <w:t xml:space="preserve">tutorial registration contact </w:t>
      </w:r>
      <w:hyperlink r:id="rId9" w:history="1">
        <w:r w:rsidR="00C97FAA" w:rsidRPr="005F43A7">
          <w:rPr>
            <w:rStyle w:val="Hyperlink"/>
            <w:rFonts w:ascii="Times New Roman" w:hAnsi="Times New Roman" w:cs="Times New Roman"/>
            <w:b/>
            <w:sz w:val="21"/>
          </w:rPr>
          <w:t>Lena@itea.org</w:t>
        </w:r>
      </w:hyperlink>
      <w:r w:rsidR="00C97FAA">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77777777"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1</w:t>
      </w:r>
      <w:r>
        <w:rPr>
          <w:rFonts w:ascii="Times New Roman" w:hAnsi="Times New Roman" w:cs="Times New Roman"/>
          <w:b/>
          <w:sz w:val="24"/>
          <w:szCs w:val="28"/>
        </w:rPr>
        <w:t>4</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1</w:t>
      </w:r>
      <w:r>
        <w:rPr>
          <w:rFonts w:ascii="Times New Roman" w:hAnsi="Times New Roman" w:cs="Times New Roman"/>
          <w:b/>
          <w:sz w:val="24"/>
          <w:szCs w:val="28"/>
        </w:rPr>
        <w:t>5</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A904AA">
        <w:rPr>
          <w:rFonts w:ascii="Times New Roman" w:hAnsi="Times New Roman" w:cs="Times New Roman"/>
          <w:b/>
          <w:bCs/>
          <w:sz w:val="24"/>
          <w:szCs w:val="24"/>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48096D51"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Pr>
          <w:rFonts w:ascii="Times New Roman" w:hAnsi="Times New Roman" w:cs="Times New Roman"/>
          <w:sz w:val="24"/>
          <w:szCs w:val="24"/>
        </w:rPr>
        <w:t>*</w:t>
      </w:r>
      <w:r w:rsidRPr="00AF0662">
        <w:rPr>
          <w:rFonts w:ascii="Times New Roman" w:hAnsi="Times New Roman" w:cs="Times New Roman"/>
          <w:sz w:val="24"/>
          <w:szCs w:val="24"/>
        </w:rPr>
        <w:t xml:space="preserve">$645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Prior to July 1st</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Pr>
          <w:rFonts w:ascii="Times New Roman" w:hAnsi="Times New Roman" w:cs="Times New Roman"/>
          <w:sz w:val="24"/>
          <w:szCs w:val="24"/>
        </w:rPr>
        <w:t>*</w:t>
      </w:r>
      <w:r w:rsidRPr="00AF0662">
        <w:rPr>
          <w:rFonts w:ascii="Times New Roman" w:hAnsi="Times New Roman" w:cs="Times New Roman"/>
          <w:sz w:val="24"/>
          <w:szCs w:val="24"/>
        </w:rPr>
        <w:t xml:space="preserve">$745 - </w:t>
      </w:r>
      <w:r w:rsidRPr="00A6667D">
        <w:rPr>
          <w:rFonts w:ascii="Times New Roman" w:hAnsi="Times New Roman" w:cs="Times New Roman"/>
          <w:sz w:val="24"/>
          <w:szCs w:val="24"/>
        </w:rPr>
        <w:t>July 1st to July 7th</w:t>
      </w:r>
      <w:r>
        <w:rPr>
          <w:rFonts w:ascii="Times New Roman" w:hAnsi="Times New Roman" w:cs="Times New Roman"/>
          <w:sz w:val="24"/>
          <w:szCs w:val="24"/>
        </w:rPr>
        <w:tab/>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Pr>
          <w:rFonts w:ascii="Times New Roman" w:hAnsi="Times New Roman" w:cs="Times New Roman"/>
          <w:sz w:val="24"/>
          <w:szCs w:val="24"/>
        </w:rPr>
        <w:t>*</w:t>
      </w:r>
      <w:r>
        <w:rPr>
          <w:rFonts w:ascii="Times New Roman" w:hAnsi="Times New Roman" w:cs="Times New Roman"/>
          <w:sz w:val="24"/>
          <w:szCs w:val="24"/>
        </w:rPr>
        <w:t xml:space="preserve">$845 - After </w:t>
      </w:r>
      <w:r w:rsidRPr="00A6667D">
        <w:rPr>
          <w:rFonts w:ascii="Times New Roman" w:hAnsi="Times New Roman" w:cs="Times New Roman"/>
          <w:sz w:val="24"/>
          <w:szCs w:val="24"/>
        </w:rPr>
        <w:t>July 7</w:t>
      </w:r>
      <w:r w:rsidRPr="00A6667D">
        <w:rPr>
          <w:rFonts w:ascii="Times New Roman" w:hAnsi="Times New Roman" w:cs="Times New Roman"/>
          <w:sz w:val="24"/>
          <w:szCs w:val="24"/>
          <w:vertAlign w:val="superscript"/>
        </w:rPr>
        <w:t>th</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 xml:space="preserve">$495 - </w:t>
      </w:r>
      <w:r>
        <w:rPr>
          <w:rFonts w:ascii="Times New Roman" w:hAnsi="Times New Roman" w:cs="Times New Roman"/>
          <w:sz w:val="24"/>
          <w:szCs w:val="24"/>
        </w:rPr>
        <w:t>Prior to July 1st</w:t>
      </w:r>
      <w:r>
        <w:rPr>
          <w:rFonts w:ascii="Times New Roman" w:hAnsi="Times New Roman" w:cs="Times New Roman"/>
          <w:sz w:val="24"/>
          <w:szCs w:val="24"/>
        </w:rPr>
        <w:tab/>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Pr>
          <w:rFonts w:ascii="Times New Roman" w:hAnsi="Times New Roman" w:cs="Times New Roman"/>
          <w:sz w:val="24"/>
          <w:szCs w:val="24"/>
        </w:rPr>
        <w:t>59</w:t>
      </w:r>
      <w:r w:rsidRPr="00AF0662">
        <w:rPr>
          <w:rFonts w:ascii="Times New Roman" w:hAnsi="Times New Roman" w:cs="Times New Roman"/>
          <w:sz w:val="24"/>
          <w:szCs w:val="24"/>
        </w:rPr>
        <w:t xml:space="preserve">5 - </w:t>
      </w:r>
      <w:r w:rsidRPr="00A6667D">
        <w:rPr>
          <w:rFonts w:ascii="Times New Roman" w:hAnsi="Times New Roman" w:cs="Times New Roman"/>
          <w:sz w:val="24"/>
          <w:szCs w:val="24"/>
        </w:rPr>
        <w:t>July 1st to July 7th</w:t>
      </w:r>
      <w:r>
        <w:rPr>
          <w:rFonts w:ascii="Times New Roman" w:hAnsi="Times New Roman" w:cs="Times New Roman"/>
          <w:sz w:val="24"/>
          <w:szCs w:val="24"/>
        </w:rPr>
        <w:tab/>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647692">
        <w:rPr>
          <w:rFonts w:ascii="Times New Roman" w:hAnsi="Times New Roman" w:cs="Times New Roman"/>
          <w:sz w:val="24"/>
          <w:szCs w:val="24"/>
        </w:rPr>
      </w:r>
      <w:r w:rsidR="00647692">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D089B">
        <w:rPr>
          <w:rFonts w:ascii="Times New Roman" w:hAnsi="Times New Roman" w:cs="Times New Roman"/>
          <w:sz w:val="24"/>
          <w:szCs w:val="24"/>
        </w:rPr>
        <w:t>$695</w:t>
      </w:r>
      <w:r>
        <w:rPr>
          <w:rFonts w:ascii="Times New Roman" w:hAnsi="Times New Roman" w:cs="Times New Roman"/>
          <w:sz w:val="24"/>
          <w:szCs w:val="24"/>
        </w:rPr>
        <w:t xml:space="preserve"> - After </w:t>
      </w:r>
      <w:r w:rsidRPr="00A6667D">
        <w:rPr>
          <w:rFonts w:ascii="Times New Roman" w:hAnsi="Times New Roman" w:cs="Times New Roman"/>
          <w:sz w:val="24"/>
          <w:szCs w:val="24"/>
        </w:rPr>
        <w:t>July 7</w:t>
      </w:r>
      <w:r w:rsidRPr="00A6667D">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193F0262" w14:textId="2DEB395A" w:rsidR="00B82884" w:rsidRPr="00A904AA"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 xml:space="preserve">two Lunches, the Networking Reception, and a </w:t>
      </w:r>
      <w:r w:rsidRPr="00A904AA">
        <w:rPr>
          <w:rFonts w:ascii="Times New Roman" w:hAnsi="Times New Roman" w:cs="Times New Roman"/>
          <w:bCs/>
          <w:sz w:val="24"/>
          <w:szCs w:val="24"/>
        </w:rPr>
        <w:t>one-year ITEA membership for Non-ITEA Member.</w:t>
      </w:r>
    </w:p>
    <w:p w14:paraId="214B3608" w14:textId="77777777" w:rsidR="00B82884" w:rsidRPr="00A904AA"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4"/>
          <w:szCs w:val="4"/>
        </w:rPr>
      </w:pPr>
    </w:p>
    <w:p w14:paraId="5D648EDF"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647692">
        <w:rPr>
          <w:rFonts w:ascii="Times New Roman" w:hAnsi="Times New Roman" w:cs="Times New Roman"/>
          <w:szCs w:val="24"/>
        </w:rPr>
      </w:r>
      <w:r w:rsidR="00647692">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$95 – Early Bird Registration prior to July 1</w:t>
      </w:r>
      <w:r w:rsidRPr="00A6667D">
        <w:rPr>
          <w:rFonts w:ascii="Times New Roman" w:hAnsi="Times New Roman" w:cs="Times New Roman"/>
          <w:bCs/>
          <w:sz w:val="24"/>
          <w:szCs w:val="24"/>
          <w:vertAlign w:val="superscript"/>
        </w:rPr>
        <w:t>st</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647692">
        <w:rPr>
          <w:rFonts w:ascii="Times New Roman" w:hAnsi="Times New Roman" w:cs="Times New Roman"/>
          <w:szCs w:val="24"/>
        </w:rPr>
      </w:r>
      <w:r w:rsidR="00647692">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($120 ITEA Member) – Regular Registration July 1st to July 7</w:t>
      </w:r>
      <w:r w:rsidRPr="00A6667D">
        <w:rPr>
          <w:rFonts w:ascii="Times New Roman" w:hAnsi="Times New Roman" w:cs="Times New Roman"/>
          <w:bCs/>
          <w:sz w:val="24"/>
          <w:szCs w:val="24"/>
          <w:vertAlign w:val="superscript"/>
        </w:rPr>
        <w:t>th</w:t>
      </w: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E0783C"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647692">
        <w:rPr>
          <w:rFonts w:ascii="Times New Roman" w:hAnsi="Times New Roman" w:cs="Times New Roman"/>
          <w:szCs w:val="24"/>
        </w:rPr>
      </w:r>
      <w:r w:rsidR="00647692">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$295 ($220 ITEA Member) – Late Registration after July 7th</w:t>
      </w:r>
    </w:p>
    <w:p w14:paraId="07717C87" w14:textId="1B650A0C" w:rsidR="00B82884" w:rsidRDefault="00647692"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hyperlink r:id="rId10"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9D5439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647692">
        <w:rPr>
          <w:rFonts w:ascii="Times New Roman" w:hAnsi="Times New Roman" w:cs="Times New Roman"/>
          <w:sz w:val="24"/>
          <w:szCs w:val="28"/>
        </w:rPr>
      </w:r>
      <w:r w:rsidR="00647692">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 Tutorial Secondary Instructor / Technical Track Session Presenter</w:t>
      </w:r>
      <w:r w:rsidR="00A904AA">
        <w:rPr>
          <w:rFonts w:ascii="Times New Roman" w:hAnsi="Times New Roman" w:cs="Times New Roman"/>
          <w:sz w:val="24"/>
          <w:szCs w:val="28"/>
        </w:rPr>
        <w:t xml:space="preserve"> / Panelist</w:t>
      </w:r>
    </w:p>
    <w:p w14:paraId="77DAF6E3" w14:textId="313ACFBE"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647692">
        <w:rPr>
          <w:rFonts w:ascii="Times New Roman" w:hAnsi="Times New Roman" w:cs="Times New Roman"/>
          <w:sz w:val="24"/>
          <w:szCs w:val="28"/>
        </w:rPr>
      </w:r>
      <w:r w:rsidR="00647692">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 xml:space="preserve">$200 – Plenary </w:t>
      </w:r>
      <w:r w:rsidR="00A904AA">
        <w:rPr>
          <w:rFonts w:ascii="Times New Roman" w:hAnsi="Times New Roman" w:cs="Times New Roman"/>
          <w:sz w:val="24"/>
          <w:szCs w:val="28"/>
        </w:rPr>
        <w:t>Keynote/Featured/Guest Speaker</w:t>
      </w:r>
      <w:r w:rsidRPr="00407099">
        <w:rPr>
          <w:rFonts w:ascii="Times New Roman" w:hAnsi="Times New Roman" w:cs="Times New Roman"/>
          <w:sz w:val="24"/>
          <w:szCs w:val="28"/>
        </w:rPr>
        <w:t>, Plenary Panel Chair, and/or Technical Track Chair</w:t>
      </w:r>
    </w:p>
    <w:p w14:paraId="41003B97" w14:textId="73B9B361"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647692">
        <w:rPr>
          <w:rFonts w:ascii="Times New Roman" w:hAnsi="Times New Roman" w:cs="Times New Roman"/>
          <w:sz w:val="24"/>
          <w:szCs w:val="28"/>
        </w:rPr>
      </w:r>
      <w:r w:rsidR="00647692">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 xml:space="preserve">$100 – EXHIBITOR </w:t>
      </w:r>
      <w:r w:rsidRPr="00A904AA">
        <w:rPr>
          <w:rFonts w:ascii="Times New Roman" w:hAnsi="Times New Roman" w:cs="Times New Roman"/>
          <w:b/>
          <w:bCs/>
          <w:sz w:val="24"/>
          <w:szCs w:val="28"/>
        </w:rPr>
        <w:t>PERSONNEL</w:t>
      </w:r>
      <w:r w:rsidRPr="00407099">
        <w:rPr>
          <w:rFonts w:ascii="Times New Roman" w:hAnsi="Times New Roman" w:cs="Times New Roman"/>
          <w:sz w:val="24"/>
          <w:szCs w:val="28"/>
        </w:rPr>
        <w:t xml:space="preserve"> EXHIBIT HALL ONLY (Includes lunches and Networking Reception)</w:t>
      </w:r>
    </w:p>
    <w:p w14:paraId="0BEDA1DF" w14:textId="77777777"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Pr>
          <w:rFonts w:ascii="Times New Roman" w:hAnsi="Times New Roman" w:cs="Times New Roman"/>
          <w:sz w:val="24"/>
          <w:szCs w:val="28"/>
        </w:rPr>
      </w:r>
      <w:r>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$25 – Full-Time Student (Current Student ID Required)</w:t>
      </w:r>
    </w:p>
    <w:p w14:paraId="3667A8E7" w14:textId="7573C6AC"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Pr>
          <w:rFonts w:ascii="Times New Roman" w:hAnsi="Times New Roman" w:cs="Times New Roman"/>
          <w:sz w:val="24"/>
          <w:szCs w:val="28"/>
        </w:rPr>
      </w:r>
      <w:r>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Pr>
          <w:rFonts w:ascii="Times New Roman" w:hAnsi="Times New Roman" w:cs="Times New Roman"/>
          <w:sz w:val="24"/>
          <w:szCs w:val="28"/>
        </w:rPr>
        <w:t>Exhibit Hall ONLY (Non-exhibitor Personnel)</w:t>
      </w:r>
    </w:p>
    <w:p w14:paraId="3623868D" w14:textId="77777777" w:rsidR="00A904AA" w:rsidRPr="00407099" w:rsidRDefault="00A904AA"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p>
    <w:p w14:paraId="40FAF71B" w14:textId="77777777" w:rsidR="00B82884" w:rsidRPr="00B90782" w:rsidRDefault="00B82884" w:rsidP="00B82884">
      <w:pPr>
        <w:tabs>
          <w:tab w:val="left" w:pos="0"/>
        </w:tabs>
        <w:spacing w:after="0" w:line="240" w:lineRule="auto"/>
        <w:ind w:left="540" w:right="-90" w:hanging="450"/>
        <w:rPr>
          <w:rFonts w:ascii="Times New Roman" w:hAnsi="Times New Roman" w:cs="Times New Roman"/>
          <w:sz w:val="18"/>
          <w:szCs w:val="18"/>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8148E9">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975D" w14:textId="77777777" w:rsidR="00647692" w:rsidRDefault="00647692" w:rsidP="00680300">
      <w:pPr>
        <w:spacing w:after="0" w:line="240" w:lineRule="auto"/>
      </w:pPr>
      <w:r>
        <w:separator/>
      </w:r>
    </w:p>
  </w:endnote>
  <w:endnote w:type="continuationSeparator" w:id="0">
    <w:p w14:paraId="0B9C11FB" w14:textId="77777777" w:rsidR="00647692" w:rsidRDefault="00647692"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E1DA" w14:textId="77777777" w:rsidR="00647692" w:rsidRDefault="00647692" w:rsidP="00680300">
      <w:pPr>
        <w:spacing w:after="0" w:line="240" w:lineRule="auto"/>
      </w:pPr>
      <w:r>
        <w:separator/>
      </w:r>
    </w:p>
  </w:footnote>
  <w:footnote w:type="continuationSeparator" w:id="0">
    <w:p w14:paraId="29E27078" w14:textId="77777777" w:rsidR="00647692" w:rsidRDefault="00647692"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850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275783B9">
                <wp:extent cx="1319614" cy="1026366"/>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9614" cy="1026366"/>
                        </a:xfrm>
                        <a:prstGeom prst="rect">
                          <a:avLst/>
                        </a:prstGeom>
                      </pic:spPr>
                    </pic:pic>
                  </a:graphicData>
                </a:graphic>
              </wp:inline>
            </w:drawing>
          </w:r>
        </w:p>
      </w:tc>
      <w:tc>
        <w:tcPr>
          <w:tcW w:w="8874" w:type="dxa"/>
        </w:tcPr>
        <w:p w14:paraId="6D8A16AF" w14:textId="27A0FAB3" w:rsidR="00B82884" w:rsidRPr="00A904AA" w:rsidRDefault="00B82884" w:rsidP="00C22F45">
          <w:pPr>
            <w:jc w:val="center"/>
            <w:rPr>
              <w:rFonts w:asciiTheme="majorHAnsi" w:hAnsiTheme="majorHAnsi"/>
              <w:b/>
              <w:color w:val="002060"/>
              <w:sz w:val="36"/>
              <w:szCs w:val="32"/>
            </w:rPr>
          </w:pPr>
          <w:r w:rsidRPr="00A904AA">
            <w:rPr>
              <w:rFonts w:asciiTheme="majorHAnsi" w:hAnsiTheme="majorHAnsi"/>
              <w:b/>
              <w:color w:val="002060"/>
              <w:sz w:val="36"/>
              <w:szCs w:val="32"/>
            </w:rPr>
            <w:t>T</w:t>
          </w:r>
          <w:r w:rsidR="00A904AA" w:rsidRPr="00A904AA">
            <w:rPr>
              <w:rFonts w:asciiTheme="majorHAnsi" w:hAnsiTheme="majorHAnsi"/>
              <w:b/>
              <w:color w:val="002060"/>
              <w:sz w:val="36"/>
              <w:szCs w:val="32"/>
            </w:rPr>
            <w:t>est</w:t>
          </w:r>
          <w:r w:rsidRPr="00A904AA">
            <w:rPr>
              <w:rFonts w:asciiTheme="majorHAnsi" w:hAnsiTheme="majorHAnsi"/>
              <w:b/>
              <w:color w:val="002060"/>
              <w:sz w:val="36"/>
              <w:szCs w:val="32"/>
            </w:rPr>
            <w:t xml:space="preserve"> &amp; E</w:t>
          </w:r>
          <w:r w:rsidR="00A904AA" w:rsidRPr="00A904AA">
            <w:rPr>
              <w:rFonts w:asciiTheme="majorHAnsi" w:hAnsiTheme="majorHAnsi"/>
              <w:b/>
              <w:color w:val="002060"/>
              <w:sz w:val="36"/>
              <w:szCs w:val="32"/>
            </w:rPr>
            <w:t>valuation</w:t>
          </w:r>
          <w:r w:rsidRPr="00A904AA">
            <w:rPr>
              <w:rFonts w:asciiTheme="majorHAnsi" w:hAnsiTheme="majorHAnsi"/>
              <w:b/>
              <w:color w:val="002060"/>
              <w:sz w:val="36"/>
              <w:szCs w:val="32"/>
            </w:rPr>
            <w:t xml:space="preserve"> in a Multi-domain </w:t>
          </w:r>
          <w:r w:rsidR="00A904AA">
            <w:rPr>
              <w:rFonts w:asciiTheme="majorHAnsi" w:hAnsiTheme="majorHAnsi"/>
              <w:b/>
              <w:color w:val="002060"/>
              <w:sz w:val="36"/>
              <w:szCs w:val="32"/>
            </w:rPr>
            <w:br/>
          </w:r>
          <w:r w:rsidRPr="00A904AA">
            <w:rPr>
              <w:rFonts w:asciiTheme="majorHAnsi" w:hAnsiTheme="majorHAnsi"/>
              <w:b/>
              <w:color w:val="002060"/>
              <w:sz w:val="36"/>
              <w:szCs w:val="32"/>
            </w:rPr>
            <w:t>Operational Environment</w:t>
          </w:r>
        </w:p>
        <w:p w14:paraId="2B3E4128" w14:textId="4BA730B6" w:rsidR="00744224" w:rsidRPr="00F1735D" w:rsidRDefault="00B82884" w:rsidP="00DD5273">
          <w:pPr>
            <w:jc w:val="center"/>
            <w:rPr>
              <w:rFonts w:asciiTheme="majorHAnsi" w:hAnsiTheme="majorHAnsi"/>
              <w:b/>
              <w:i/>
              <w:color w:val="002060"/>
              <w:sz w:val="28"/>
            </w:rPr>
          </w:pPr>
          <w:r>
            <w:rPr>
              <w:rFonts w:asciiTheme="majorHAnsi" w:hAnsiTheme="majorHAnsi"/>
              <w:b/>
              <w:i/>
              <w:color w:val="002060"/>
              <w:sz w:val="28"/>
            </w:rPr>
            <w:t>Radisson Hotel, El Paso, TX</w:t>
          </w:r>
          <w:r w:rsidR="00716B67" w:rsidRPr="00F1735D">
            <w:rPr>
              <w:rFonts w:asciiTheme="majorHAnsi" w:hAnsiTheme="majorHAnsi"/>
              <w:b/>
              <w:i/>
              <w:color w:val="002060"/>
              <w:sz w:val="28"/>
            </w:rPr>
            <w:t xml:space="preserve"> ~ </w:t>
          </w:r>
          <w:r>
            <w:rPr>
              <w:rFonts w:asciiTheme="majorHAnsi" w:hAnsiTheme="majorHAnsi"/>
              <w:b/>
              <w:i/>
              <w:color w:val="002060"/>
              <w:sz w:val="28"/>
            </w:rPr>
            <w:t>July</w:t>
          </w:r>
          <w:r w:rsidR="00716B67" w:rsidRPr="00F1735D">
            <w:rPr>
              <w:rFonts w:asciiTheme="majorHAnsi" w:hAnsiTheme="majorHAnsi"/>
              <w:b/>
              <w:i/>
              <w:color w:val="002060"/>
              <w:sz w:val="28"/>
            </w:rPr>
            <w:t xml:space="preserve"> </w:t>
          </w:r>
          <w:r>
            <w:rPr>
              <w:rFonts w:asciiTheme="majorHAnsi" w:hAnsiTheme="majorHAnsi"/>
              <w:b/>
              <w:i/>
              <w:color w:val="002060"/>
              <w:sz w:val="28"/>
            </w:rPr>
            <w:t>13-</w:t>
          </w:r>
          <w:r w:rsidR="00716B67" w:rsidRPr="00F1735D">
            <w:rPr>
              <w:rFonts w:asciiTheme="majorHAnsi" w:hAnsiTheme="majorHAnsi"/>
              <w:b/>
              <w:i/>
              <w:color w:val="002060"/>
              <w:sz w:val="28"/>
            </w:rPr>
            <w:t>1</w:t>
          </w:r>
          <w:r>
            <w:rPr>
              <w:rFonts w:asciiTheme="majorHAnsi" w:hAnsiTheme="majorHAnsi"/>
              <w:b/>
              <w:i/>
              <w:color w:val="002060"/>
              <w:sz w:val="28"/>
            </w:rPr>
            <w:t>5</w:t>
          </w:r>
          <w:r w:rsidR="00716B67" w:rsidRPr="00F1735D">
            <w:rPr>
              <w:rFonts w:asciiTheme="majorHAnsi" w:hAnsiTheme="majorHAnsi"/>
              <w:b/>
              <w:i/>
              <w:color w:val="002060"/>
              <w:sz w:val="28"/>
            </w:rPr>
            <w:t>, 202</w:t>
          </w:r>
          <w:r w:rsidR="00C22F45">
            <w:rPr>
              <w:rFonts w:asciiTheme="majorHAnsi" w:hAnsiTheme="majorHAnsi"/>
              <w:b/>
              <w:i/>
              <w:color w:val="002060"/>
              <w:sz w:val="28"/>
            </w:rPr>
            <w:t>1</w:t>
          </w:r>
        </w:p>
        <w:p w14:paraId="3D8B5B34" w14:textId="77777777" w:rsidR="00744224" w:rsidRPr="00DD5273" w:rsidRDefault="00744224" w:rsidP="00744224">
          <w:pPr>
            <w:jc w:val="center"/>
            <w:rPr>
              <w:rFonts w:asciiTheme="majorHAnsi" w:hAnsiTheme="majorHAnsi"/>
              <w:b/>
              <w:sz w:val="18"/>
              <w:szCs w:val="28"/>
            </w:rPr>
          </w:pPr>
        </w:p>
        <w:p w14:paraId="7CBB30E7" w14:textId="1CE78D39"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B82884">
            <w:rPr>
              <w:rFonts w:asciiTheme="majorHAnsi" w:hAnsiTheme="majorHAnsi"/>
              <w:b/>
              <w:i/>
              <w:sz w:val="18"/>
              <w:szCs w:val="28"/>
            </w:rPr>
            <w:t>White Sands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643CE"/>
    <w:rsid w:val="005715AC"/>
    <w:rsid w:val="00573F0B"/>
    <w:rsid w:val="005835B5"/>
    <w:rsid w:val="005840EC"/>
    <w:rsid w:val="0059258B"/>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4D70"/>
    <w:rsid w:val="00E02BA7"/>
    <w:rsid w:val="00E063C0"/>
    <w:rsid w:val="00E069A0"/>
    <w:rsid w:val="00E13379"/>
    <w:rsid w:val="00E42FB5"/>
    <w:rsid w:val="00E57A96"/>
    <w:rsid w:val="00E710CF"/>
    <w:rsid w:val="00E80824"/>
    <w:rsid w:val="00EC247D"/>
    <w:rsid w:val="00ED3703"/>
    <w:rsid w:val="00ED5E2B"/>
    <w:rsid w:val="00EF2270"/>
    <w:rsid w:val="00EF38B2"/>
    <w:rsid w:val="00F10FCE"/>
    <w:rsid w:val="00F11A5F"/>
    <w:rsid w:val="00F1735D"/>
    <w:rsid w:val="00F34F88"/>
    <w:rsid w:val="00F4323B"/>
    <w:rsid w:val="00F55666"/>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ea.org/wp-content/uploads/2021/04/Early-TE-Career-Professional-REG-verification-Form_NEW.pdf" TargetMode="External"/><Relationship Id="rId4" Type="http://schemas.openxmlformats.org/officeDocument/2006/relationships/settings" Target="settings.xml"/><Relationship Id="rId9" Type="http://schemas.openxmlformats.org/officeDocument/2006/relationships/hyperlink" Target="mailto:Lena@ite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3</cp:revision>
  <cp:lastPrinted>2020-07-22T23:49:00Z</cp:lastPrinted>
  <dcterms:created xsi:type="dcterms:W3CDTF">2021-04-14T01:50:00Z</dcterms:created>
  <dcterms:modified xsi:type="dcterms:W3CDTF">2021-04-14T02:48:00Z</dcterms:modified>
</cp:coreProperties>
</file>